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val="cs-CZ"/>
        </w:rPr>
        <w:id w:val="130136342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6"/>
          </w:tblGrid>
          <w:tr w:rsidR="00046E4F" w:rsidRPr="00AE0D6A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cs-CZ"/>
                </w:rPr>
                <w:alias w:val="Company"/>
                <w:id w:val="15524243"/>
                <w:placeholder>
                  <w:docPart w:val="61DF9887849E40408785AEE6835F093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046E4F" w:rsidRPr="00AE0D6A" w:rsidRDefault="00046E4F" w:rsidP="00046E4F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lang w:val="cs-CZ"/>
                      </w:rPr>
                    </w:pPr>
                    <w:r w:rsidRPr="00AE0D6A">
                      <w:rPr>
                        <w:rFonts w:asciiTheme="majorHAnsi" w:eastAsiaTheme="majorEastAsia" w:hAnsiTheme="majorHAnsi" w:cstheme="majorBidi"/>
                        <w:caps/>
                        <w:lang w:val="cs-CZ"/>
                      </w:rPr>
                      <w:t>Univerzita Pardubice</w:t>
                    </w:r>
                  </w:p>
                </w:tc>
              </w:sdtContent>
            </w:sdt>
          </w:tr>
          <w:tr w:rsidR="00046E4F" w:rsidRPr="00AE0D6A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  <w:lang w:val="cs-CZ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046E4F" w:rsidRPr="00AE0D6A" w:rsidRDefault="00046E4F" w:rsidP="00046E4F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cs-CZ"/>
                      </w:rPr>
                    </w:pPr>
                    <w:r w:rsidRPr="00AE0D6A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cs-CZ"/>
                      </w:rPr>
                      <w:t>Datové sklady</w:t>
                    </w:r>
                  </w:p>
                </w:tc>
              </w:sdtContent>
            </w:sdt>
          </w:tr>
          <w:tr w:rsidR="00046E4F" w:rsidRPr="00AE0D6A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  <w:lang w:val="cs-CZ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046E4F" w:rsidRPr="00AE0D6A" w:rsidRDefault="00046E4F" w:rsidP="00046E4F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cs-CZ"/>
                      </w:rPr>
                    </w:pPr>
                    <w:r w:rsidRPr="00AE0D6A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cs-CZ"/>
                      </w:rPr>
                      <w:t>Semestrální práce</w:t>
                    </w:r>
                  </w:p>
                </w:tc>
              </w:sdtContent>
            </w:sdt>
          </w:tr>
          <w:tr w:rsidR="00046E4F" w:rsidRPr="00AE0D6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46E4F" w:rsidRPr="00AE0D6A" w:rsidRDefault="00046E4F">
                <w:pPr>
                  <w:pStyle w:val="Bezmezer"/>
                  <w:jc w:val="center"/>
                  <w:rPr>
                    <w:lang w:val="cs-CZ"/>
                  </w:rPr>
                </w:pPr>
              </w:p>
            </w:tc>
          </w:tr>
          <w:tr w:rsidR="00046E4F" w:rsidRPr="00AE0D6A">
            <w:trPr>
              <w:trHeight w:val="360"/>
              <w:jc w:val="center"/>
            </w:trPr>
            <w:sdt>
              <w:sdtPr>
                <w:rPr>
                  <w:b/>
                  <w:bCs/>
                  <w:lang w:val="cs-CZ"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046E4F" w:rsidRPr="00AE0D6A" w:rsidRDefault="00046E4F" w:rsidP="00046E4F">
                    <w:pPr>
                      <w:pStyle w:val="Bezmezer"/>
                      <w:jc w:val="center"/>
                      <w:rPr>
                        <w:b/>
                        <w:bCs/>
                        <w:lang w:val="cs-CZ"/>
                      </w:rPr>
                    </w:pPr>
                    <w:r w:rsidRPr="00AE0D6A">
                      <w:rPr>
                        <w:b/>
                        <w:bCs/>
                        <w:lang w:val="cs-CZ"/>
                      </w:rPr>
                      <w:t>Matěj Trakal</w:t>
                    </w:r>
                  </w:p>
                </w:tc>
              </w:sdtContent>
            </w:sdt>
          </w:tr>
          <w:tr w:rsidR="00046E4F" w:rsidRPr="00AE0D6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46E4F" w:rsidRPr="00AE0D6A" w:rsidRDefault="00AC68F9" w:rsidP="00944738">
                <w:pPr>
                  <w:pStyle w:val="Bezmezer"/>
                  <w:jc w:val="center"/>
                  <w:rPr>
                    <w:b/>
                    <w:bCs/>
                    <w:lang w:val="cs-CZ"/>
                  </w:rPr>
                </w:pPr>
                <w:r w:rsidRPr="00AE0D6A">
                  <w:rPr>
                    <w:b/>
                    <w:bCs/>
                    <w:lang w:val="cs-CZ"/>
                  </w:rPr>
                  <w:t>23.4.2012</w:t>
                </w:r>
              </w:p>
            </w:tc>
          </w:tr>
        </w:tbl>
        <w:p w:rsidR="00046E4F" w:rsidRPr="00AE0D6A" w:rsidRDefault="00046E4F">
          <w:pPr>
            <w:rPr>
              <w:lang w:val="cs-CZ"/>
            </w:rPr>
          </w:pPr>
        </w:p>
        <w:p w:rsidR="00046E4F" w:rsidRPr="00AE0D6A" w:rsidRDefault="00046E4F">
          <w:pPr>
            <w:rPr>
              <w:lang w:val="cs-CZ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6"/>
          </w:tblGrid>
          <w:tr w:rsidR="00046E4F" w:rsidRPr="00AE0D6A">
            <w:tc>
              <w:tcPr>
                <w:tcW w:w="5000" w:type="pct"/>
              </w:tcPr>
              <w:p w:rsidR="00046E4F" w:rsidRPr="00AE0D6A" w:rsidRDefault="00046E4F" w:rsidP="00046E4F">
                <w:pPr>
                  <w:pStyle w:val="Bezmezer"/>
                  <w:rPr>
                    <w:lang w:val="cs-CZ"/>
                  </w:rPr>
                </w:pPr>
              </w:p>
            </w:tc>
          </w:tr>
        </w:tbl>
        <w:p w:rsidR="00046E4F" w:rsidRPr="00AE0D6A" w:rsidRDefault="00046E4F">
          <w:pPr>
            <w:rPr>
              <w:lang w:val="cs-CZ"/>
            </w:rPr>
          </w:pPr>
        </w:p>
        <w:p w:rsidR="00046E4F" w:rsidRPr="00AE0D6A" w:rsidRDefault="00046E4F">
          <w:pPr>
            <w:rPr>
              <w:lang w:val="cs-CZ"/>
            </w:rPr>
          </w:pPr>
          <w:r w:rsidRPr="00AE0D6A">
            <w:rPr>
              <w:lang w:val="cs-CZ"/>
            </w:rPr>
            <w:br w:type="page"/>
          </w:r>
        </w:p>
      </w:sdtContent>
    </w:sdt>
    <w:p w:rsidR="003E2082" w:rsidRPr="00AE0D6A" w:rsidRDefault="00AC68F9" w:rsidP="00AC68F9">
      <w:pPr>
        <w:pStyle w:val="Nzev"/>
        <w:rPr>
          <w:lang w:val="cs-CZ"/>
        </w:rPr>
      </w:pPr>
      <w:r w:rsidRPr="00AE0D6A">
        <w:rPr>
          <w:lang w:val="cs-CZ"/>
        </w:rPr>
        <w:lastRenderedPageBreak/>
        <w:t>N</w:t>
      </w:r>
      <w:r w:rsidR="00774BCA" w:rsidRPr="00AE0D6A">
        <w:rPr>
          <w:lang w:val="cs-CZ"/>
        </w:rPr>
        <w:t>ávštěvnost webového portálu</w:t>
      </w:r>
    </w:p>
    <w:p w:rsidR="00A727F6" w:rsidRPr="00AE0D6A" w:rsidRDefault="00A727F6" w:rsidP="00A727F6">
      <w:pPr>
        <w:rPr>
          <w:lang w:val="cs-CZ"/>
        </w:rPr>
      </w:pPr>
      <w:r w:rsidRPr="00AE0D6A">
        <w:rPr>
          <w:lang w:val="cs-CZ"/>
        </w:rPr>
        <w:t xml:space="preserve">Společnost se zabývá vývojem webového portálu. Jelikož se snaží minimalizovat náklady, je pro ně důležité sledovat trendy na poli operačních systémů a používaných prohlížečů, jelikož by zbytečně mohli </w:t>
      </w:r>
      <w:r w:rsidR="00C43291" w:rsidRPr="00AE0D6A">
        <w:rPr>
          <w:lang w:val="cs-CZ"/>
        </w:rPr>
        <w:t>dodávat podporu pro systémy, které nikdo nevyužívá.</w:t>
      </w:r>
    </w:p>
    <w:p w:rsidR="00C43291" w:rsidRPr="00AE0D6A" w:rsidRDefault="00C43291" w:rsidP="00A727F6">
      <w:pPr>
        <w:rPr>
          <w:lang w:val="cs-CZ"/>
        </w:rPr>
      </w:pPr>
      <w:r w:rsidRPr="00AE0D6A">
        <w:rPr>
          <w:lang w:val="cs-CZ"/>
        </w:rPr>
        <w:t>Dále je velice zajímá trend mobilních zařízení</w:t>
      </w:r>
      <w:r w:rsidR="00EB6569" w:rsidRPr="00AE0D6A">
        <w:rPr>
          <w:lang w:val="cs-CZ"/>
        </w:rPr>
        <w:t>,</w:t>
      </w:r>
      <w:r w:rsidRPr="00AE0D6A">
        <w:rPr>
          <w:lang w:val="cs-CZ"/>
        </w:rPr>
        <w:t xml:space="preserve"> ze kterých se na webový portál může přistupovat, jelikož optimalizace pro tato zařízení dělá jiné oddělení</w:t>
      </w:r>
      <w:r w:rsidR="000150F8" w:rsidRPr="00AE0D6A">
        <w:rPr>
          <w:lang w:val="cs-CZ"/>
        </w:rPr>
        <w:t>.</w:t>
      </w:r>
      <w:r w:rsidRPr="00AE0D6A">
        <w:rPr>
          <w:lang w:val="cs-CZ"/>
        </w:rPr>
        <w:t xml:space="preserve"> </w:t>
      </w:r>
      <w:r w:rsidR="000150F8" w:rsidRPr="00AE0D6A">
        <w:rPr>
          <w:lang w:val="cs-CZ"/>
        </w:rPr>
        <w:t>O</w:t>
      </w:r>
      <w:r w:rsidRPr="00AE0D6A">
        <w:rPr>
          <w:lang w:val="cs-CZ"/>
        </w:rPr>
        <w:t xml:space="preserve">tázkou </w:t>
      </w:r>
      <w:r w:rsidR="00EB6569" w:rsidRPr="00AE0D6A">
        <w:rPr>
          <w:lang w:val="cs-CZ"/>
        </w:rPr>
        <w:t xml:space="preserve">tedy </w:t>
      </w:r>
      <w:r w:rsidRPr="00AE0D6A">
        <w:rPr>
          <w:lang w:val="cs-CZ"/>
        </w:rPr>
        <w:t>je, zda se mobilní</w:t>
      </w:r>
      <w:r w:rsidR="009546E7" w:rsidRPr="00AE0D6A">
        <w:rPr>
          <w:lang w:val="cs-CZ"/>
        </w:rPr>
        <w:t xml:space="preserve"> trh bude nadále vyvíjet a </w:t>
      </w:r>
      <w:r w:rsidR="00ED783F" w:rsidRPr="00AE0D6A">
        <w:rPr>
          <w:lang w:val="cs-CZ"/>
        </w:rPr>
        <w:t xml:space="preserve">jestli </w:t>
      </w:r>
      <w:r w:rsidR="00EB6569" w:rsidRPr="00AE0D6A">
        <w:rPr>
          <w:lang w:val="cs-CZ"/>
        </w:rPr>
        <w:t xml:space="preserve">se má </w:t>
      </w:r>
      <w:r w:rsidRPr="00AE0D6A">
        <w:rPr>
          <w:lang w:val="cs-CZ"/>
        </w:rPr>
        <w:t>tento vývojový tým do budoucna posilovat o nové tváře.</w:t>
      </w:r>
    </w:p>
    <w:p w:rsidR="000150F8" w:rsidRPr="00AE0D6A" w:rsidRDefault="00AD136A" w:rsidP="00AD136A">
      <w:pPr>
        <w:pStyle w:val="Nadpis1"/>
        <w:rPr>
          <w:lang w:val="cs-CZ"/>
        </w:rPr>
      </w:pPr>
      <w:r w:rsidRPr="00AE0D6A">
        <w:rPr>
          <w:lang w:val="cs-CZ"/>
        </w:rPr>
        <w:t>Základní struktura datového skládku</w:t>
      </w:r>
    </w:p>
    <w:p w:rsidR="00C43291" w:rsidRPr="00AE0D6A" w:rsidRDefault="00C43291" w:rsidP="00A727F6">
      <w:pPr>
        <w:rPr>
          <w:lang w:val="cs-CZ"/>
        </w:rPr>
      </w:pPr>
    </w:p>
    <w:p w:rsidR="00504395" w:rsidRPr="00AE0D6A" w:rsidRDefault="00504395" w:rsidP="00504395">
      <w:pPr>
        <w:keepNext/>
        <w:jc w:val="center"/>
        <w:rPr>
          <w:lang w:val="cs-CZ"/>
        </w:rPr>
      </w:pPr>
      <w:r w:rsidRPr="00AE0D6A">
        <w:rPr>
          <w:noProof/>
          <w:lang w:val="cs-CZ" w:eastAsia="cs-CZ"/>
        </w:rPr>
        <w:drawing>
          <wp:inline distT="0" distB="0" distL="0" distR="0">
            <wp:extent cx="4010025" cy="3829050"/>
            <wp:effectExtent l="19050" t="0" r="9525" b="0"/>
            <wp:docPr id="5" name="obrázek 1" descr="D:\Upce\Materialy\10.semestr\INDSK_Zak\semestra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ce\Materialy\10.semestr\INDSK_Zak\semestralk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CA" w:rsidRPr="00AE0D6A" w:rsidRDefault="00504395" w:rsidP="00504395">
      <w:pPr>
        <w:pStyle w:val="Titulek"/>
        <w:jc w:val="center"/>
        <w:rPr>
          <w:lang w:val="cs-CZ"/>
        </w:rPr>
      </w:pPr>
      <w:r w:rsidRPr="00AE0D6A">
        <w:rPr>
          <w:lang w:val="cs-CZ"/>
        </w:rPr>
        <w:t xml:space="preserve">Obrázek </w:t>
      </w:r>
      <w:r w:rsidR="0061600B" w:rsidRPr="00AE0D6A">
        <w:rPr>
          <w:lang w:val="cs-CZ"/>
        </w:rPr>
        <w:fldChar w:fldCharType="begin"/>
      </w:r>
      <w:r w:rsidRPr="00AE0D6A">
        <w:rPr>
          <w:lang w:val="cs-CZ"/>
        </w:rPr>
        <w:instrText xml:space="preserve"> SEQ Obrázek \* ARABIC </w:instrText>
      </w:r>
      <w:r w:rsidR="0061600B" w:rsidRPr="00AE0D6A">
        <w:rPr>
          <w:lang w:val="cs-CZ"/>
        </w:rPr>
        <w:fldChar w:fldCharType="separate"/>
      </w:r>
      <w:r w:rsidRPr="00AE0D6A">
        <w:rPr>
          <w:lang w:val="cs-CZ"/>
        </w:rPr>
        <w:t>1</w:t>
      </w:r>
      <w:r w:rsidR="0061600B" w:rsidRPr="00AE0D6A">
        <w:rPr>
          <w:lang w:val="cs-CZ"/>
        </w:rPr>
        <w:fldChar w:fldCharType="end"/>
      </w:r>
      <w:r w:rsidRPr="00AE0D6A">
        <w:rPr>
          <w:lang w:val="cs-CZ"/>
        </w:rPr>
        <w:t xml:space="preserve">: </w:t>
      </w:r>
      <w:r w:rsidR="00F612BB" w:rsidRPr="00AE0D6A">
        <w:rPr>
          <w:lang w:val="cs-CZ"/>
        </w:rPr>
        <w:t>Diagram</w:t>
      </w:r>
      <w:r w:rsidRPr="00AE0D6A">
        <w:rPr>
          <w:lang w:val="cs-CZ"/>
        </w:rPr>
        <w:t xml:space="preserve"> </w:t>
      </w:r>
      <w:r w:rsidR="000D2269" w:rsidRPr="00AE0D6A">
        <w:rPr>
          <w:lang w:val="cs-CZ"/>
        </w:rPr>
        <w:t>tabulek</w:t>
      </w:r>
    </w:p>
    <w:p w:rsidR="00351B67" w:rsidRPr="00AE0D6A" w:rsidRDefault="00351B67" w:rsidP="00351B67">
      <w:pPr>
        <w:rPr>
          <w:lang w:val="cs-CZ"/>
        </w:rPr>
      </w:pPr>
      <w:r w:rsidRPr="00AE0D6A">
        <w:rPr>
          <w:lang w:val="cs-CZ"/>
        </w:rPr>
        <w:t>Jako dimenze bylo použito času (s přesností na měsíce), následně operační systém a prohlížeč a jejich verze. Jako fakta počet přístupů na webový portál a počet nových návštěvníků ve stejném období.</w:t>
      </w:r>
    </w:p>
    <w:p w:rsidR="00645167" w:rsidRPr="00AE0D6A" w:rsidRDefault="00645167" w:rsidP="00351B67">
      <w:pPr>
        <w:rPr>
          <w:lang w:val="cs-CZ"/>
        </w:rPr>
      </w:pPr>
      <w:r w:rsidRPr="00AE0D6A">
        <w:rPr>
          <w:lang w:val="cs-CZ"/>
        </w:rPr>
        <w:t>Tabulka faktů je tedy složena právě z těchto dimenzí a ukazuje nám, jaká je návštěvnost portálu pro vývojové oddělení a čá</w:t>
      </w:r>
      <w:r w:rsidR="00BD5033" w:rsidRPr="00AE0D6A">
        <w:rPr>
          <w:lang w:val="cs-CZ"/>
        </w:rPr>
        <w:t>stečně pro vrcholový management.</w:t>
      </w:r>
      <w:r w:rsidRPr="00AE0D6A">
        <w:rPr>
          <w:lang w:val="cs-CZ"/>
        </w:rPr>
        <w:t xml:space="preserve"> </w:t>
      </w:r>
      <w:r w:rsidR="00BD5033" w:rsidRPr="00AE0D6A">
        <w:rPr>
          <w:lang w:val="cs-CZ"/>
        </w:rPr>
        <w:t xml:space="preserve">U vývojářů zobrazuje trendy, kam se ubírají návštěvníci a u managementu </w:t>
      </w:r>
      <w:r w:rsidRPr="00AE0D6A">
        <w:rPr>
          <w:lang w:val="cs-CZ"/>
        </w:rPr>
        <w:t>dokážeme z počtu návštěvníků určit úspěšnost web</w:t>
      </w:r>
      <w:r w:rsidR="00F20091" w:rsidRPr="00AE0D6A">
        <w:rPr>
          <w:lang w:val="cs-CZ"/>
        </w:rPr>
        <w:t>u</w:t>
      </w:r>
      <w:r w:rsidR="00BD5033" w:rsidRPr="00AE0D6A">
        <w:rPr>
          <w:lang w:val="cs-CZ"/>
        </w:rPr>
        <w:t>.</w:t>
      </w:r>
    </w:p>
    <w:p w:rsidR="00881141" w:rsidRPr="00AE0D6A" w:rsidRDefault="00881141" w:rsidP="00881141">
      <w:pPr>
        <w:pStyle w:val="Nadpis1"/>
        <w:rPr>
          <w:lang w:val="cs-CZ"/>
        </w:rPr>
      </w:pPr>
      <w:r w:rsidRPr="00AE0D6A">
        <w:rPr>
          <w:lang w:val="cs-CZ"/>
        </w:rPr>
        <w:lastRenderedPageBreak/>
        <w:t>Výsledné dotazy nad datovým skládkem</w:t>
      </w:r>
    </w:p>
    <w:p w:rsidR="00881141" w:rsidRPr="00AE0D6A" w:rsidRDefault="00590771" w:rsidP="00590771">
      <w:pPr>
        <w:pStyle w:val="Nadpis2"/>
        <w:rPr>
          <w:lang w:val="cs-CZ"/>
        </w:rPr>
      </w:pPr>
      <w:r w:rsidRPr="00AE0D6A">
        <w:rPr>
          <w:lang w:val="cs-CZ"/>
        </w:rPr>
        <w:t>Vedení požaduje analýzu, jak se zvedá návštěvnost za poslední tři roky, které jsou v db pro jednotlivé OS.</w:t>
      </w:r>
    </w:p>
    <w:p w:rsidR="00590771" w:rsidRPr="00AE0D6A" w:rsidRDefault="00590771" w:rsidP="00590771">
      <w:pPr>
        <w:pStyle w:val="SQL"/>
      </w:pPr>
      <w:r w:rsidRPr="00AE0D6A">
        <w:t xml:space="preserve">select datum.rok, DECODE(GROUPING(os.os),1,'-- Za všechny',os.os) OS , sum(visitors) </w:t>
      </w:r>
    </w:p>
    <w:p w:rsidR="00590771" w:rsidRPr="00AE0D6A" w:rsidRDefault="00590771" w:rsidP="00590771">
      <w:pPr>
        <w:pStyle w:val="SQL"/>
      </w:pPr>
      <w:r w:rsidRPr="00AE0D6A">
        <w:t>from datovysklad ds, datum, os</w:t>
      </w:r>
    </w:p>
    <w:p w:rsidR="00590771" w:rsidRPr="00AE0D6A" w:rsidRDefault="00590771" w:rsidP="00590771">
      <w:pPr>
        <w:pStyle w:val="SQL"/>
      </w:pPr>
      <w:r w:rsidRPr="00AE0D6A">
        <w:t>where</w:t>
      </w:r>
    </w:p>
    <w:p w:rsidR="00590771" w:rsidRPr="00AE0D6A" w:rsidRDefault="00590771" w:rsidP="00590771">
      <w:pPr>
        <w:pStyle w:val="SQL"/>
      </w:pPr>
      <w:r w:rsidRPr="00AE0D6A">
        <w:t xml:space="preserve">  ds.datum = datum.datum_id and</w:t>
      </w:r>
    </w:p>
    <w:p w:rsidR="00590771" w:rsidRPr="00AE0D6A" w:rsidRDefault="00590771" w:rsidP="00590771">
      <w:pPr>
        <w:pStyle w:val="SQL"/>
      </w:pPr>
      <w:r w:rsidRPr="00AE0D6A">
        <w:t xml:space="preserve">  datum.rok &gt;= (select max(rok) from datum)-2</w:t>
      </w:r>
    </w:p>
    <w:p w:rsidR="00590771" w:rsidRPr="00AE0D6A" w:rsidRDefault="00590771" w:rsidP="00590771">
      <w:pPr>
        <w:pStyle w:val="SQL"/>
      </w:pPr>
      <w:r w:rsidRPr="00AE0D6A">
        <w:t xml:space="preserve">  and ds.os = os.os_id</w:t>
      </w:r>
    </w:p>
    <w:p w:rsidR="00590771" w:rsidRPr="00AE0D6A" w:rsidRDefault="00590771" w:rsidP="00590771">
      <w:pPr>
        <w:pStyle w:val="SQL"/>
      </w:pPr>
      <w:r w:rsidRPr="00AE0D6A">
        <w:t>group by datum.rok, cube(os.os)</w:t>
      </w:r>
    </w:p>
    <w:p w:rsidR="00590771" w:rsidRPr="00AE0D6A" w:rsidRDefault="00590771" w:rsidP="00590771">
      <w:pPr>
        <w:pStyle w:val="SQL"/>
      </w:pPr>
      <w:r w:rsidRPr="00AE0D6A">
        <w:t>order by os,rok;</w:t>
      </w:r>
    </w:p>
    <w:p w:rsidR="00590771" w:rsidRPr="00AE0D6A" w:rsidRDefault="00983B30" w:rsidP="00590771">
      <w:pPr>
        <w:rPr>
          <w:lang w:val="cs-CZ"/>
        </w:rPr>
      </w:pPr>
      <w:r w:rsidRPr="00AE0D6A">
        <w:rPr>
          <w:noProof/>
          <w:lang w:val="cs-CZ" w:eastAsia="cs-CZ"/>
        </w:rPr>
        <w:drawing>
          <wp:inline distT="0" distB="0" distL="0" distR="0">
            <wp:extent cx="5486400" cy="4162425"/>
            <wp:effectExtent l="19050" t="0" r="1905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452D" w:rsidRPr="00AE0D6A" w:rsidRDefault="00F8263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cs-CZ"/>
        </w:rPr>
      </w:pPr>
      <w:r w:rsidRPr="00AE0D6A">
        <w:rPr>
          <w:lang w:val="cs-CZ"/>
        </w:rPr>
        <w:t>Je znát značný nárůst systému Android, následně Macintosh a postupné slábnutí Linuxu.</w:t>
      </w:r>
      <w:r w:rsidR="001F452D" w:rsidRPr="00AE0D6A">
        <w:rPr>
          <w:lang w:val="cs-CZ"/>
        </w:rPr>
        <w:br w:type="page"/>
      </w:r>
    </w:p>
    <w:p w:rsidR="00AC68F9" w:rsidRPr="00AE0D6A" w:rsidRDefault="001B50F4" w:rsidP="001B50F4">
      <w:pPr>
        <w:pStyle w:val="Nadpis2"/>
        <w:rPr>
          <w:lang w:val="cs-CZ"/>
        </w:rPr>
      </w:pPr>
      <w:r w:rsidRPr="00AE0D6A">
        <w:rPr>
          <w:lang w:val="cs-CZ"/>
        </w:rPr>
        <w:lastRenderedPageBreak/>
        <w:t>Vedení zajímá trend, jak se mění četnost využívání prohlížečů a celkové návštěvnosti, jelikož je možné, že bude potřeba aktualizovat redakční systém, na kterém aktuálně funguje naše aplikace a webové rozhraní.</w:t>
      </w:r>
    </w:p>
    <w:p w:rsidR="001B50F4" w:rsidRPr="00AE0D6A" w:rsidRDefault="001B50F4" w:rsidP="001B50F4">
      <w:pPr>
        <w:pStyle w:val="SQL"/>
      </w:pPr>
      <w:r w:rsidRPr="00AE0D6A">
        <w:t xml:space="preserve">select </w:t>
      </w:r>
    </w:p>
    <w:p w:rsidR="001B50F4" w:rsidRPr="00AE0D6A" w:rsidRDefault="001B50F4" w:rsidP="001B50F4">
      <w:pPr>
        <w:pStyle w:val="SQL"/>
      </w:pPr>
      <w:r w:rsidRPr="00AE0D6A">
        <w:t xml:space="preserve">  DECODE(GROUPING(datum.rok),1,'-- Za všechny roky',datum.rok) ROK,</w:t>
      </w:r>
    </w:p>
    <w:p w:rsidR="001B50F4" w:rsidRPr="00AE0D6A" w:rsidRDefault="001B50F4" w:rsidP="001B50F4">
      <w:pPr>
        <w:pStyle w:val="SQL"/>
      </w:pPr>
      <w:r w:rsidRPr="00AE0D6A">
        <w:t xml:space="preserve">  DECODE(GROUPING(browser.browser),1,'-- Za všechny prohlížeče',browser.browser) PROHLIZEC, </w:t>
      </w:r>
    </w:p>
    <w:p w:rsidR="001B50F4" w:rsidRPr="00AE0D6A" w:rsidRDefault="001B50F4" w:rsidP="001B50F4">
      <w:pPr>
        <w:pStyle w:val="SQL"/>
      </w:pPr>
      <w:r w:rsidRPr="00AE0D6A">
        <w:t xml:space="preserve">  sum(visitors) NAVSTEV</w:t>
      </w:r>
    </w:p>
    <w:p w:rsidR="001B50F4" w:rsidRPr="00AE0D6A" w:rsidRDefault="001B50F4" w:rsidP="001B50F4">
      <w:pPr>
        <w:pStyle w:val="SQL"/>
      </w:pPr>
      <w:r w:rsidRPr="00AE0D6A">
        <w:t>from datum</w:t>
      </w:r>
    </w:p>
    <w:p w:rsidR="001B50F4" w:rsidRPr="00AE0D6A" w:rsidRDefault="001B50F4" w:rsidP="001B50F4">
      <w:pPr>
        <w:pStyle w:val="SQL"/>
      </w:pPr>
      <w:r w:rsidRPr="00AE0D6A">
        <w:t>left join datovysklad ds on datum.datum_id = ds.datum</w:t>
      </w:r>
    </w:p>
    <w:p w:rsidR="001B50F4" w:rsidRPr="00AE0D6A" w:rsidRDefault="001B50F4" w:rsidP="001B50F4">
      <w:pPr>
        <w:pStyle w:val="SQL"/>
      </w:pPr>
      <w:r w:rsidRPr="00AE0D6A">
        <w:t>left join browser on browser.browser_id = ds.browser</w:t>
      </w:r>
    </w:p>
    <w:p w:rsidR="001B50F4" w:rsidRPr="00AE0D6A" w:rsidRDefault="001B50F4" w:rsidP="001B50F4">
      <w:pPr>
        <w:pStyle w:val="SQL"/>
      </w:pPr>
      <w:r w:rsidRPr="00AE0D6A">
        <w:t>group by rollup(datum.rok, browser.browser)</w:t>
      </w:r>
    </w:p>
    <w:p w:rsidR="001B50F4" w:rsidRPr="00AE0D6A" w:rsidRDefault="001B50F4" w:rsidP="001B50F4">
      <w:pPr>
        <w:pStyle w:val="SQL"/>
      </w:pPr>
      <w:r w:rsidRPr="00AE0D6A">
        <w:t>order by prohlizec, rok;</w:t>
      </w:r>
    </w:p>
    <w:p w:rsidR="001B50F4" w:rsidRPr="00AE0D6A" w:rsidRDefault="001B50F4" w:rsidP="001B50F4">
      <w:pPr>
        <w:rPr>
          <w:lang w:val="cs-CZ"/>
        </w:rPr>
      </w:pPr>
      <w:r w:rsidRPr="00AE0D6A">
        <w:rPr>
          <w:noProof/>
          <w:lang w:val="cs-CZ" w:eastAsia="cs-CZ"/>
        </w:rPr>
        <w:drawing>
          <wp:inline distT="0" distB="0" distL="0" distR="0">
            <wp:extent cx="5486400" cy="3200400"/>
            <wp:effectExtent l="19050" t="0" r="1905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4C03" w:rsidRPr="00AE0D6A" w:rsidRDefault="00003D6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cs-CZ"/>
        </w:rPr>
      </w:pPr>
      <w:r w:rsidRPr="00AE0D6A">
        <w:rPr>
          <w:lang w:val="cs-CZ"/>
        </w:rPr>
        <w:t>Z grafu je vidět, že návštěvnost našeho portálu se neustále zvedá, opravdu hodně s prohlížeči za poslední dva roky zamíchal Chrome, tedy tam bude třeba zaměřit optimalizaci. Je znát postupný úpadek Firefoxu, tedy tým vývojářů pro Chrome nejspíše sestavíme s lidí vyvíjejí</w:t>
      </w:r>
      <w:r w:rsidR="00BF22E7" w:rsidRPr="00AE0D6A">
        <w:rPr>
          <w:lang w:val="cs-CZ"/>
        </w:rPr>
        <w:t>cí</w:t>
      </w:r>
      <w:r w:rsidRPr="00AE0D6A">
        <w:rPr>
          <w:lang w:val="cs-CZ"/>
        </w:rPr>
        <w:t>ch právě pro Firefox.</w:t>
      </w:r>
      <w:r w:rsidR="00DE4C03" w:rsidRPr="00AE0D6A">
        <w:rPr>
          <w:lang w:val="cs-CZ"/>
        </w:rPr>
        <w:br w:type="page"/>
      </w:r>
    </w:p>
    <w:p w:rsidR="001B50F4" w:rsidRPr="00AE0D6A" w:rsidRDefault="001F452D" w:rsidP="001F452D">
      <w:pPr>
        <w:pStyle w:val="Nadpis2"/>
        <w:rPr>
          <w:lang w:val="cs-CZ"/>
        </w:rPr>
      </w:pPr>
      <w:r w:rsidRPr="00AE0D6A">
        <w:rPr>
          <w:lang w:val="cs-CZ"/>
        </w:rPr>
        <w:lastRenderedPageBreak/>
        <w:t>Vedení zajímá, jaký bude trend a jaká bude návštěvnost v roce 2013 pro mobilní přístup, pokud se nezmění tempo růstu (pro výpočet berme v potaz poslední dva roky v DB).</w:t>
      </w:r>
    </w:p>
    <w:p w:rsidR="00DE4C03" w:rsidRPr="00AE0D6A" w:rsidRDefault="00DE4C03" w:rsidP="00DE4C03">
      <w:pPr>
        <w:pStyle w:val="SQL"/>
      </w:pPr>
      <w:r w:rsidRPr="00AE0D6A">
        <w:t>WITH tab AS (</w:t>
      </w:r>
    </w:p>
    <w:p w:rsidR="00DE4C03" w:rsidRPr="00AE0D6A" w:rsidRDefault="00DE4C03" w:rsidP="00DE4C03">
      <w:pPr>
        <w:pStyle w:val="SQL"/>
      </w:pPr>
      <w:r w:rsidRPr="00AE0D6A">
        <w:t xml:space="preserve">select </w:t>
      </w:r>
    </w:p>
    <w:p w:rsidR="00DE4C03" w:rsidRPr="00AE0D6A" w:rsidRDefault="00DE4C03" w:rsidP="00DE4C03">
      <w:pPr>
        <w:pStyle w:val="SQL"/>
      </w:pPr>
      <w:r w:rsidRPr="00AE0D6A">
        <w:t xml:space="preserve">  rok rok, </w:t>
      </w:r>
    </w:p>
    <w:p w:rsidR="00DE4C03" w:rsidRPr="00AE0D6A" w:rsidRDefault="00DE4C03" w:rsidP="00DE4C03">
      <w:pPr>
        <w:pStyle w:val="SQL"/>
      </w:pPr>
      <w:r w:rsidRPr="00AE0D6A">
        <w:t xml:space="preserve">  mobilni.mobilni mobilni,</w:t>
      </w:r>
    </w:p>
    <w:p w:rsidR="00DE4C03" w:rsidRPr="00AE0D6A" w:rsidRDefault="00DE4C03" w:rsidP="00DE4C03">
      <w:pPr>
        <w:pStyle w:val="SQL"/>
      </w:pPr>
      <w:r w:rsidRPr="00AE0D6A">
        <w:t xml:space="preserve">  sum(visitors) visitors</w:t>
      </w:r>
    </w:p>
    <w:p w:rsidR="00DE4C03" w:rsidRPr="00AE0D6A" w:rsidRDefault="00DE4C03" w:rsidP="00DE4C03">
      <w:pPr>
        <w:pStyle w:val="SQL"/>
      </w:pPr>
      <w:r w:rsidRPr="00AE0D6A">
        <w:t>from datum</w:t>
      </w:r>
    </w:p>
    <w:p w:rsidR="00DE4C03" w:rsidRPr="00AE0D6A" w:rsidRDefault="00DE4C03" w:rsidP="00DE4C03">
      <w:pPr>
        <w:pStyle w:val="SQL"/>
      </w:pPr>
      <w:r w:rsidRPr="00AE0D6A">
        <w:t>left join datovysklad ds on datum.datum_id = ds.datum</w:t>
      </w:r>
    </w:p>
    <w:p w:rsidR="00DE4C03" w:rsidRPr="00AE0D6A" w:rsidRDefault="00DE4C03" w:rsidP="00DE4C03">
      <w:pPr>
        <w:pStyle w:val="SQL"/>
      </w:pPr>
      <w:r w:rsidRPr="00AE0D6A">
        <w:t>left join mobilni on mobilni.mobilni_id = ds.mobilni</w:t>
      </w:r>
    </w:p>
    <w:p w:rsidR="00DE4C03" w:rsidRPr="00AE0D6A" w:rsidRDefault="00DE4C03" w:rsidP="00DE4C03">
      <w:pPr>
        <w:pStyle w:val="SQL"/>
      </w:pPr>
      <w:r w:rsidRPr="00AE0D6A">
        <w:t>where mobilni.mobilni = 'ANO'</w:t>
      </w:r>
    </w:p>
    <w:p w:rsidR="00DE4C03" w:rsidRPr="00AE0D6A" w:rsidRDefault="00DE4C03" w:rsidP="00DE4C03">
      <w:pPr>
        <w:pStyle w:val="SQL"/>
      </w:pPr>
      <w:r w:rsidRPr="00AE0D6A">
        <w:t>group by rok, mobilni.mobilni</w:t>
      </w:r>
    </w:p>
    <w:p w:rsidR="00DE4C03" w:rsidRPr="00AE0D6A" w:rsidRDefault="00DE4C03" w:rsidP="00DE4C03">
      <w:pPr>
        <w:pStyle w:val="SQL"/>
      </w:pPr>
      <w:r w:rsidRPr="00AE0D6A">
        <w:t>order by rok</w:t>
      </w:r>
    </w:p>
    <w:p w:rsidR="00DE4C03" w:rsidRPr="00AE0D6A" w:rsidRDefault="00DE4C03" w:rsidP="00DE4C03">
      <w:pPr>
        <w:pStyle w:val="SQL"/>
      </w:pPr>
      <w:r w:rsidRPr="00AE0D6A">
        <w:t>)</w:t>
      </w:r>
    </w:p>
    <w:p w:rsidR="00DE4C03" w:rsidRPr="00AE0D6A" w:rsidRDefault="00DE4C03" w:rsidP="00DE4C03">
      <w:pPr>
        <w:pStyle w:val="SQL"/>
      </w:pPr>
      <w:r w:rsidRPr="00AE0D6A">
        <w:t>select rok, mobilni, round(visitors,0) from tab</w:t>
      </w:r>
    </w:p>
    <w:p w:rsidR="00DE4C03" w:rsidRPr="00AE0D6A" w:rsidRDefault="00DE4C03" w:rsidP="00DE4C03">
      <w:pPr>
        <w:pStyle w:val="SQL"/>
      </w:pPr>
      <w:r w:rsidRPr="00AE0D6A">
        <w:t>model UNIQUE SINGLE REFERENCE</w:t>
      </w:r>
    </w:p>
    <w:p w:rsidR="00DE4C03" w:rsidRPr="00AE0D6A" w:rsidRDefault="00DE4C03" w:rsidP="00DE4C03">
      <w:pPr>
        <w:pStyle w:val="SQL"/>
      </w:pPr>
      <w:r w:rsidRPr="00AE0D6A">
        <w:t xml:space="preserve">  partition by (mobilni)</w:t>
      </w:r>
    </w:p>
    <w:p w:rsidR="00DE4C03" w:rsidRPr="00AE0D6A" w:rsidRDefault="00DE4C03" w:rsidP="00DE4C03">
      <w:pPr>
        <w:pStyle w:val="SQL"/>
      </w:pPr>
      <w:r w:rsidRPr="00AE0D6A">
        <w:t xml:space="preserve">  dimension by  (rok)</w:t>
      </w:r>
    </w:p>
    <w:p w:rsidR="00DE4C03" w:rsidRPr="00AE0D6A" w:rsidRDefault="00DE4C03" w:rsidP="00DE4C03">
      <w:pPr>
        <w:pStyle w:val="SQL"/>
      </w:pPr>
      <w:r w:rsidRPr="00AE0D6A">
        <w:t xml:space="preserve">  measures (visitors)</w:t>
      </w:r>
    </w:p>
    <w:p w:rsidR="00DE4C03" w:rsidRPr="00AE0D6A" w:rsidRDefault="00DE4C03" w:rsidP="00DE4C03">
      <w:pPr>
        <w:pStyle w:val="SQL"/>
      </w:pPr>
      <w:r w:rsidRPr="00AE0D6A">
        <w:t xml:space="preserve">  rules (</w:t>
      </w:r>
    </w:p>
    <w:p w:rsidR="00DE4C03" w:rsidRPr="00AE0D6A" w:rsidRDefault="00DE4C03" w:rsidP="00DE4C03">
      <w:pPr>
        <w:pStyle w:val="SQL"/>
      </w:pPr>
      <w:r w:rsidRPr="00AE0D6A">
        <w:t xml:space="preserve">    visitors[2012] = (visitors[2011]/visitors[2010])*visitors[2011],</w:t>
      </w:r>
    </w:p>
    <w:p w:rsidR="00DE4C03" w:rsidRPr="00AE0D6A" w:rsidRDefault="00DE4C03" w:rsidP="00DE4C03">
      <w:pPr>
        <w:pStyle w:val="SQL"/>
      </w:pPr>
      <w:r w:rsidRPr="00AE0D6A">
        <w:t xml:space="preserve">    visitors[2013] = (visitors[2012]/visitors[2011])*visitors[2012]</w:t>
      </w:r>
    </w:p>
    <w:p w:rsidR="001F452D" w:rsidRPr="00AE0D6A" w:rsidRDefault="00DE4C03" w:rsidP="00DE4C03">
      <w:pPr>
        <w:pStyle w:val="SQL"/>
      </w:pPr>
      <w:r w:rsidRPr="00AE0D6A">
        <w:t xml:space="preserve">  )</w:t>
      </w:r>
    </w:p>
    <w:p w:rsidR="00DE4C03" w:rsidRPr="00AE0D6A" w:rsidRDefault="00DE4C03" w:rsidP="00DE4C03">
      <w:pPr>
        <w:rPr>
          <w:lang w:val="cs-CZ"/>
        </w:rPr>
      </w:pPr>
      <w:r w:rsidRPr="00AE0D6A">
        <w:rPr>
          <w:noProof/>
          <w:lang w:val="cs-CZ" w:eastAsia="cs-CZ"/>
        </w:rPr>
        <w:drawing>
          <wp:inline distT="0" distB="0" distL="0" distR="0">
            <wp:extent cx="5486400" cy="3200400"/>
            <wp:effectExtent l="19050" t="0" r="1905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91EAE" w:rsidRPr="00AE0D6A" w:rsidRDefault="002A585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cs-CZ"/>
        </w:rPr>
      </w:pPr>
      <w:r w:rsidRPr="00AE0D6A">
        <w:rPr>
          <w:lang w:val="cs-CZ"/>
        </w:rPr>
        <w:t>Z grafu je jasně vidět, že trend mobilních prohlížečů se dá předpokládat jako silně rozvíjející a má rozhodně význam na těchto platformách zapojit více vývojářů, aby již s programováním pro mobilní aplikace byli seznámeni</w:t>
      </w:r>
      <w:r w:rsidR="00EA6AAF" w:rsidRPr="00AE0D6A">
        <w:rPr>
          <w:lang w:val="cs-CZ"/>
        </w:rPr>
        <w:t>,</w:t>
      </w:r>
      <w:r w:rsidRPr="00AE0D6A">
        <w:rPr>
          <w:lang w:val="cs-CZ"/>
        </w:rPr>
        <w:t xml:space="preserve"> a </w:t>
      </w:r>
      <w:r w:rsidR="00DC48B3" w:rsidRPr="00AE0D6A">
        <w:rPr>
          <w:lang w:val="cs-CZ"/>
        </w:rPr>
        <w:t>může se</w:t>
      </w:r>
      <w:r w:rsidR="00B00284" w:rsidRPr="00AE0D6A">
        <w:rPr>
          <w:lang w:val="cs-CZ"/>
        </w:rPr>
        <w:t xml:space="preserve"> zrovna </w:t>
      </w:r>
      <w:r w:rsidRPr="00AE0D6A">
        <w:rPr>
          <w:lang w:val="cs-CZ"/>
        </w:rPr>
        <w:t>postupně začít vyvíjet.</w:t>
      </w:r>
      <w:r w:rsidR="00791EAE" w:rsidRPr="00AE0D6A">
        <w:rPr>
          <w:lang w:val="cs-CZ"/>
        </w:rPr>
        <w:br w:type="page"/>
      </w:r>
    </w:p>
    <w:p w:rsidR="00791EAE" w:rsidRPr="00AE0D6A" w:rsidRDefault="001172E8" w:rsidP="00791EAE">
      <w:pPr>
        <w:pStyle w:val="Nadpis2"/>
        <w:rPr>
          <w:lang w:val="cs-CZ"/>
        </w:rPr>
      </w:pPr>
      <w:r w:rsidRPr="00AE0D6A">
        <w:rPr>
          <w:lang w:val="cs-CZ"/>
        </w:rPr>
        <w:lastRenderedPageBreak/>
        <w:t>Vedení zajímá, zda</w:t>
      </w:r>
      <w:r w:rsidR="00791EAE" w:rsidRPr="00AE0D6A">
        <w:rPr>
          <w:lang w:val="cs-CZ"/>
        </w:rPr>
        <w:t xml:space="preserve"> již klesá podíl OS Windows XP, který začíná být zastaralý, jelikož by již rádi ukončili podporu IE6, který je v této verzi OS jako defaultní.</w:t>
      </w:r>
      <w:r w:rsidR="00791EAE" w:rsidRPr="00AE0D6A">
        <w:rPr>
          <w:lang w:val="cs-CZ"/>
        </w:rPr>
        <w:br/>
        <w:t>Statistiku požadují z</w:t>
      </w:r>
      <w:r w:rsidR="0061611E" w:rsidRPr="00AE0D6A">
        <w:rPr>
          <w:lang w:val="cs-CZ"/>
        </w:rPr>
        <w:t>a posledních 10 mě</w:t>
      </w:r>
      <w:r w:rsidR="00791EAE" w:rsidRPr="00AE0D6A">
        <w:rPr>
          <w:lang w:val="cs-CZ"/>
        </w:rPr>
        <w:t>síců.</w:t>
      </w:r>
    </w:p>
    <w:p w:rsidR="00791EAE" w:rsidRPr="00AE0D6A" w:rsidRDefault="00791EAE" w:rsidP="00791EAE">
      <w:pPr>
        <w:pStyle w:val="SQL"/>
      </w:pPr>
      <w:r w:rsidRPr="00AE0D6A">
        <w:t>with maxDatum as (select max(mesic) mesic, rok from datum where rok = (select max(rok) rok from datum) group by rok),</w:t>
      </w:r>
    </w:p>
    <w:p w:rsidR="00791EAE" w:rsidRPr="00AE0D6A" w:rsidRDefault="00791EAE" w:rsidP="00791EAE">
      <w:pPr>
        <w:pStyle w:val="SQL"/>
      </w:pPr>
      <w:r w:rsidRPr="00AE0D6A">
        <w:t>tab AS (</w:t>
      </w:r>
    </w:p>
    <w:p w:rsidR="00791EAE" w:rsidRPr="00AE0D6A" w:rsidRDefault="00791EAE" w:rsidP="00791EAE">
      <w:pPr>
        <w:pStyle w:val="SQL"/>
      </w:pPr>
      <w:r w:rsidRPr="00AE0D6A">
        <w:t xml:space="preserve">select </w:t>
      </w:r>
    </w:p>
    <w:p w:rsidR="00791EAE" w:rsidRPr="00AE0D6A" w:rsidRDefault="00791EAE" w:rsidP="00791EAE">
      <w:pPr>
        <w:pStyle w:val="SQL"/>
      </w:pPr>
      <w:r w:rsidRPr="00AE0D6A">
        <w:t xml:space="preserve">  datum.mesic, </w:t>
      </w:r>
    </w:p>
    <w:p w:rsidR="00791EAE" w:rsidRPr="00AE0D6A" w:rsidRDefault="00791EAE" w:rsidP="00791EAE">
      <w:pPr>
        <w:pStyle w:val="SQL"/>
      </w:pPr>
      <w:r w:rsidRPr="00AE0D6A">
        <w:t xml:space="preserve">  os.os,</w:t>
      </w:r>
    </w:p>
    <w:p w:rsidR="00791EAE" w:rsidRPr="00AE0D6A" w:rsidRDefault="00791EAE" w:rsidP="00791EAE">
      <w:pPr>
        <w:pStyle w:val="SQL"/>
      </w:pPr>
      <w:r w:rsidRPr="00AE0D6A">
        <w:t xml:space="preserve">  osversions.version,</w:t>
      </w:r>
    </w:p>
    <w:p w:rsidR="00791EAE" w:rsidRPr="00AE0D6A" w:rsidRDefault="00791EAE" w:rsidP="00791EAE">
      <w:pPr>
        <w:pStyle w:val="SQL"/>
      </w:pPr>
      <w:r w:rsidRPr="00AE0D6A">
        <w:t xml:space="preserve">  sum(visitors) visitors</w:t>
      </w:r>
    </w:p>
    <w:p w:rsidR="00791EAE" w:rsidRPr="00AE0D6A" w:rsidRDefault="00791EAE" w:rsidP="00791EAE">
      <w:pPr>
        <w:pStyle w:val="SQL"/>
      </w:pPr>
      <w:r w:rsidRPr="00AE0D6A">
        <w:t>from maxDatum,datum</w:t>
      </w:r>
    </w:p>
    <w:p w:rsidR="00791EAE" w:rsidRPr="00AE0D6A" w:rsidRDefault="00791EAE" w:rsidP="00791EAE">
      <w:pPr>
        <w:pStyle w:val="SQL"/>
      </w:pPr>
      <w:r w:rsidRPr="00AE0D6A">
        <w:t>left join datovysklad ds on datum.datum_id = ds.datum</w:t>
      </w:r>
    </w:p>
    <w:p w:rsidR="00791EAE" w:rsidRPr="00AE0D6A" w:rsidRDefault="00791EAE" w:rsidP="00791EAE">
      <w:pPr>
        <w:pStyle w:val="SQL"/>
      </w:pPr>
      <w:r w:rsidRPr="00AE0D6A">
        <w:t>left join os on os.os_id = ds.os</w:t>
      </w:r>
    </w:p>
    <w:p w:rsidR="00791EAE" w:rsidRPr="00AE0D6A" w:rsidRDefault="00791EAE" w:rsidP="00791EAE">
      <w:pPr>
        <w:pStyle w:val="SQL"/>
      </w:pPr>
      <w:r w:rsidRPr="00AE0D6A">
        <w:t>left join osversions on osversions.version_id = ds.os_version</w:t>
      </w:r>
    </w:p>
    <w:p w:rsidR="00791EAE" w:rsidRPr="00AE0D6A" w:rsidRDefault="00791EAE" w:rsidP="00791EAE">
      <w:pPr>
        <w:pStyle w:val="SQL"/>
      </w:pPr>
      <w:r w:rsidRPr="00AE0D6A">
        <w:t xml:space="preserve">where </w:t>
      </w:r>
    </w:p>
    <w:p w:rsidR="00791EAE" w:rsidRPr="00AE0D6A" w:rsidRDefault="00791EAE" w:rsidP="00791EAE">
      <w:pPr>
        <w:pStyle w:val="SQL"/>
      </w:pPr>
      <w:r w:rsidRPr="00AE0D6A">
        <w:t xml:space="preserve">  datum.mesic &gt;= maxDatum.mesic-10 and </w:t>
      </w:r>
    </w:p>
    <w:p w:rsidR="00791EAE" w:rsidRPr="00AE0D6A" w:rsidRDefault="00791EAE" w:rsidP="00791EAE">
      <w:pPr>
        <w:pStyle w:val="SQL"/>
      </w:pPr>
      <w:r w:rsidRPr="00AE0D6A">
        <w:t xml:space="preserve">  datum.rok = maxDatum.rok and</w:t>
      </w:r>
    </w:p>
    <w:p w:rsidR="00791EAE" w:rsidRPr="00AE0D6A" w:rsidRDefault="00791EAE" w:rsidP="00791EAE">
      <w:pPr>
        <w:pStyle w:val="SQL"/>
      </w:pPr>
      <w:r w:rsidRPr="00AE0D6A">
        <w:t xml:space="preserve">  os.os = 'Windows' and</w:t>
      </w:r>
    </w:p>
    <w:p w:rsidR="00791EAE" w:rsidRPr="00AE0D6A" w:rsidRDefault="00791EAE" w:rsidP="00791EAE">
      <w:pPr>
        <w:pStyle w:val="SQL"/>
      </w:pPr>
      <w:r w:rsidRPr="00AE0D6A">
        <w:t xml:space="preserve">  osversions.version = 'XP'</w:t>
      </w:r>
    </w:p>
    <w:p w:rsidR="00791EAE" w:rsidRPr="00AE0D6A" w:rsidRDefault="00791EAE" w:rsidP="00791EAE">
      <w:pPr>
        <w:pStyle w:val="SQL"/>
      </w:pPr>
      <w:r w:rsidRPr="00AE0D6A">
        <w:t>group by datum.mesic, os.os, osversions.version</w:t>
      </w:r>
    </w:p>
    <w:p w:rsidR="00791EAE" w:rsidRPr="00AE0D6A" w:rsidRDefault="00791EAE" w:rsidP="00791EAE">
      <w:pPr>
        <w:pStyle w:val="SQL"/>
      </w:pPr>
      <w:r w:rsidRPr="00AE0D6A">
        <w:t>order by datum.mesic</w:t>
      </w:r>
    </w:p>
    <w:p w:rsidR="00791EAE" w:rsidRPr="00AE0D6A" w:rsidRDefault="00791EAE" w:rsidP="00791EAE">
      <w:pPr>
        <w:pStyle w:val="SQL"/>
      </w:pPr>
      <w:r w:rsidRPr="00AE0D6A">
        <w:t>)</w:t>
      </w:r>
    </w:p>
    <w:p w:rsidR="00791EAE" w:rsidRPr="00AE0D6A" w:rsidRDefault="00791EAE" w:rsidP="00791EAE">
      <w:pPr>
        <w:pStyle w:val="SQL"/>
      </w:pPr>
      <w:r w:rsidRPr="00AE0D6A">
        <w:t>select mesic, os, version, round(visitors,0) from tab;</w:t>
      </w:r>
    </w:p>
    <w:p w:rsidR="00791EAE" w:rsidRPr="00AE0D6A" w:rsidRDefault="00E6418B" w:rsidP="00791EAE">
      <w:pPr>
        <w:rPr>
          <w:lang w:val="cs-CZ"/>
        </w:rPr>
      </w:pPr>
      <w:r w:rsidRPr="00AE0D6A">
        <w:rPr>
          <w:noProof/>
          <w:lang w:val="cs-CZ" w:eastAsia="cs-CZ"/>
        </w:rPr>
        <w:drawing>
          <wp:inline distT="0" distB="0" distL="0" distR="0">
            <wp:extent cx="5486400" cy="3200400"/>
            <wp:effectExtent l="19050" t="0" r="1905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027FB" w:rsidRPr="00AE0D6A" w:rsidRDefault="006F3383">
      <w:pPr>
        <w:rPr>
          <w:lang w:val="cs-CZ"/>
        </w:rPr>
      </w:pPr>
      <w:r w:rsidRPr="00AE0D6A">
        <w:rPr>
          <w:lang w:val="cs-CZ"/>
        </w:rPr>
        <w:t>Z grafu je vidět prázdninový pokles, kdy je známý snížený počet návštěvností, j</w:t>
      </w:r>
      <w:r w:rsidR="00325B53" w:rsidRPr="00AE0D6A">
        <w:rPr>
          <w:lang w:val="cs-CZ"/>
        </w:rPr>
        <w:t>inak je graf postupně klesající.</w:t>
      </w:r>
      <w:r w:rsidRPr="00AE0D6A">
        <w:rPr>
          <w:lang w:val="cs-CZ"/>
        </w:rPr>
        <w:t xml:space="preserve"> </w:t>
      </w:r>
      <w:r w:rsidR="00325B53" w:rsidRPr="00AE0D6A">
        <w:rPr>
          <w:lang w:val="cs-CZ"/>
        </w:rPr>
        <w:t xml:space="preserve">Tento </w:t>
      </w:r>
      <w:r w:rsidRPr="00AE0D6A">
        <w:rPr>
          <w:lang w:val="cs-CZ"/>
        </w:rPr>
        <w:t xml:space="preserve">trend </w:t>
      </w:r>
      <w:r w:rsidR="00325B53" w:rsidRPr="00AE0D6A">
        <w:rPr>
          <w:lang w:val="cs-CZ"/>
        </w:rPr>
        <w:t xml:space="preserve">se </w:t>
      </w:r>
      <w:r w:rsidRPr="00AE0D6A">
        <w:rPr>
          <w:lang w:val="cs-CZ"/>
        </w:rPr>
        <w:t>dá odhadovat I do budoucna a postupně budeme moci snižovat počet vývojářů, kteří provádějí optimalizace pro tento operační systém</w:t>
      </w:r>
      <w:r w:rsidR="00325B53" w:rsidRPr="00AE0D6A">
        <w:rPr>
          <w:lang w:val="cs-CZ"/>
        </w:rPr>
        <w:t>.</w:t>
      </w:r>
      <w:r w:rsidRPr="00AE0D6A">
        <w:rPr>
          <w:lang w:val="cs-CZ"/>
        </w:rPr>
        <w:t xml:space="preserve"> </w:t>
      </w:r>
      <w:r w:rsidR="00325B53" w:rsidRPr="00AE0D6A">
        <w:rPr>
          <w:lang w:val="cs-CZ"/>
        </w:rPr>
        <w:t>Dále je bude</w:t>
      </w:r>
      <w:r w:rsidRPr="00AE0D6A">
        <w:rPr>
          <w:lang w:val="cs-CZ"/>
        </w:rPr>
        <w:t xml:space="preserve"> možné přesunout do nově vznikajících projektů.</w:t>
      </w:r>
      <w:r w:rsidR="000027FB" w:rsidRPr="00AE0D6A">
        <w:rPr>
          <w:highlight w:val="lightGray"/>
          <w:lang w:val="cs-CZ"/>
        </w:rPr>
        <w:br w:type="page"/>
      </w:r>
    </w:p>
    <w:p w:rsidR="000027FB" w:rsidRPr="00AE0D6A" w:rsidRDefault="000027FB" w:rsidP="000027FB">
      <w:pPr>
        <w:pStyle w:val="Nadpis2"/>
        <w:rPr>
          <w:lang w:val="cs-CZ"/>
        </w:rPr>
      </w:pPr>
      <w:r w:rsidRPr="00AE0D6A">
        <w:rPr>
          <w:lang w:val="cs-CZ"/>
        </w:rPr>
        <w:lastRenderedPageBreak/>
        <w:t>Zobrazte, jak se mění počet návštěvníků z Windows za poslední rok.</w:t>
      </w:r>
    </w:p>
    <w:p w:rsidR="000027FB" w:rsidRPr="00AE0D6A" w:rsidRDefault="000027FB" w:rsidP="000027FB">
      <w:pPr>
        <w:pStyle w:val="SQL"/>
      </w:pPr>
      <w:r w:rsidRPr="00AE0D6A">
        <w:t>CREATE MATERIALIZED VIEW sem05 REFRESH WITH ROWID AS</w:t>
      </w:r>
    </w:p>
    <w:p w:rsidR="000027FB" w:rsidRPr="00AE0D6A" w:rsidRDefault="000027FB" w:rsidP="000027FB">
      <w:pPr>
        <w:pStyle w:val="SQL"/>
      </w:pPr>
      <w:r w:rsidRPr="00AE0D6A">
        <w:t>with tab AS (</w:t>
      </w:r>
    </w:p>
    <w:p w:rsidR="000027FB" w:rsidRPr="00AE0D6A" w:rsidRDefault="000027FB" w:rsidP="000027FB">
      <w:pPr>
        <w:pStyle w:val="SQL"/>
      </w:pPr>
      <w:r w:rsidRPr="00AE0D6A">
        <w:t xml:space="preserve">select </w:t>
      </w:r>
    </w:p>
    <w:p w:rsidR="000027FB" w:rsidRPr="00AE0D6A" w:rsidRDefault="000027FB" w:rsidP="000027FB">
      <w:pPr>
        <w:pStyle w:val="SQL"/>
      </w:pPr>
      <w:r w:rsidRPr="00AE0D6A">
        <w:t xml:space="preserve">  datum.mesic, </w:t>
      </w:r>
    </w:p>
    <w:p w:rsidR="000027FB" w:rsidRPr="00AE0D6A" w:rsidRDefault="000027FB" w:rsidP="000027FB">
      <w:pPr>
        <w:pStyle w:val="SQL"/>
      </w:pPr>
      <w:r w:rsidRPr="00AE0D6A">
        <w:t xml:space="preserve">  os.os,</w:t>
      </w:r>
    </w:p>
    <w:p w:rsidR="000027FB" w:rsidRPr="00AE0D6A" w:rsidRDefault="000027FB" w:rsidP="000027FB">
      <w:pPr>
        <w:pStyle w:val="SQL"/>
      </w:pPr>
      <w:r w:rsidRPr="00AE0D6A">
        <w:t xml:space="preserve">  sum(visitors) visitors</w:t>
      </w:r>
    </w:p>
    <w:p w:rsidR="000027FB" w:rsidRPr="00AE0D6A" w:rsidRDefault="000027FB" w:rsidP="000027FB">
      <w:pPr>
        <w:pStyle w:val="SQL"/>
      </w:pPr>
      <w:r w:rsidRPr="00AE0D6A">
        <w:t>from datum</w:t>
      </w:r>
    </w:p>
    <w:p w:rsidR="000027FB" w:rsidRPr="00AE0D6A" w:rsidRDefault="000027FB" w:rsidP="000027FB">
      <w:pPr>
        <w:pStyle w:val="SQL"/>
      </w:pPr>
      <w:r w:rsidRPr="00AE0D6A">
        <w:t>left join datovysklad ds on datum.datum_id = ds.datum</w:t>
      </w:r>
    </w:p>
    <w:p w:rsidR="000027FB" w:rsidRPr="00AE0D6A" w:rsidRDefault="000027FB" w:rsidP="000027FB">
      <w:pPr>
        <w:pStyle w:val="SQL"/>
      </w:pPr>
      <w:r w:rsidRPr="00AE0D6A">
        <w:t>left join os on os.os_id = ds.os</w:t>
      </w:r>
    </w:p>
    <w:p w:rsidR="000027FB" w:rsidRPr="00AE0D6A" w:rsidRDefault="000027FB" w:rsidP="000027FB">
      <w:pPr>
        <w:pStyle w:val="SQL"/>
      </w:pPr>
      <w:r w:rsidRPr="00AE0D6A">
        <w:t xml:space="preserve">where </w:t>
      </w:r>
    </w:p>
    <w:p w:rsidR="000027FB" w:rsidRPr="00AE0D6A" w:rsidRDefault="000027FB" w:rsidP="000027FB">
      <w:pPr>
        <w:pStyle w:val="SQL"/>
      </w:pPr>
      <w:r w:rsidRPr="00AE0D6A">
        <w:t xml:space="preserve">  os.os = 'Windows'</w:t>
      </w:r>
    </w:p>
    <w:p w:rsidR="000027FB" w:rsidRPr="00AE0D6A" w:rsidRDefault="000027FB" w:rsidP="000027FB">
      <w:pPr>
        <w:pStyle w:val="SQL"/>
      </w:pPr>
      <w:r w:rsidRPr="00AE0D6A">
        <w:t>group by datum.mesic, os.os</w:t>
      </w:r>
    </w:p>
    <w:p w:rsidR="000027FB" w:rsidRPr="00AE0D6A" w:rsidRDefault="000027FB" w:rsidP="000027FB">
      <w:pPr>
        <w:pStyle w:val="SQL"/>
      </w:pPr>
      <w:r w:rsidRPr="00AE0D6A">
        <w:t>order by datum.mesic</w:t>
      </w:r>
    </w:p>
    <w:p w:rsidR="000027FB" w:rsidRPr="00AE0D6A" w:rsidRDefault="000027FB" w:rsidP="000027FB">
      <w:pPr>
        <w:pStyle w:val="SQL"/>
      </w:pPr>
      <w:r w:rsidRPr="00AE0D6A">
        <w:t>)</w:t>
      </w:r>
    </w:p>
    <w:p w:rsidR="000027FB" w:rsidRPr="00AE0D6A" w:rsidRDefault="000027FB" w:rsidP="000027FB">
      <w:pPr>
        <w:pStyle w:val="SQL"/>
      </w:pPr>
      <w:r w:rsidRPr="00AE0D6A">
        <w:t>select mesic, os, round(visitors,0) visitors from tab;</w:t>
      </w:r>
    </w:p>
    <w:p w:rsidR="00B027E7" w:rsidRPr="00AE0D6A" w:rsidRDefault="000027FB" w:rsidP="000027FB">
      <w:pPr>
        <w:rPr>
          <w:lang w:val="cs-CZ"/>
        </w:rPr>
      </w:pPr>
      <w:r w:rsidRPr="00AE0D6A">
        <w:rPr>
          <w:noProof/>
          <w:lang w:val="cs-CZ" w:eastAsia="cs-CZ"/>
        </w:rPr>
        <w:drawing>
          <wp:inline distT="0" distB="0" distL="0" distR="0">
            <wp:extent cx="5486400" cy="3200400"/>
            <wp:effectExtent l="19050" t="0" r="1905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27E7" w:rsidRPr="00AE0D6A" w:rsidRDefault="00B027E7">
      <w:pPr>
        <w:rPr>
          <w:lang w:val="cs-CZ"/>
        </w:rPr>
      </w:pPr>
      <w:r w:rsidRPr="00AE0D6A">
        <w:rPr>
          <w:lang w:val="cs-CZ"/>
        </w:rPr>
        <w:br w:type="page"/>
      </w:r>
    </w:p>
    <w:p w:rsidR="000027FB" w:rsidRPr="00AE0D6A" w:rsidRDefault="009F7CFF" w:rsidP="00B027E7">
      <w:pPr>
        <w:pStyle w:val="Nadpis2"/>
        <w:rPr>
          <w:lang w:val="cs-CZ"/>
        </w:rPr>
      </w:pPr>
      <w:r w:rsidRPr="00AE0D6A">
        <w:rPr>
          <w:lang w:val="cs-CZ"/>
        </w:rPr>
        <w:lastRenderedPageBreak/>
        <w:t>Zobrazte v posledním roce, jak se mění využití webového portálu s tím, že výsledky uvedete v procentech a s přesností na měsíce. Tato statistika za</w:t>
      </w:r>
      <w:r w:rsidR="00375A5A" w:rsidRPr="00AE0D6A">
        <w:rPr>
          <w:lang w:val="cs-CZ"/>
        </w:rPr>
        <w:t>jímá marketingové oddělení, zda</w:t>
      </w:r>
      <w:r w:rsidRPr="00AE0D6A">
        <w:rPr>
          <w:lang w:val="cs-CZ"/>
        </w:rPr>
        <w:t xml:space="preserve"> se má pokusit vytvořit reklamu na novou funkci na </w:t>
      </w:r>
      <w:r w:rsidR="00370B31" w:rsidRPr="00AE0D6A">
        <w:rPr>
          <w:lang w:val="cs-CZ"/>
        </w:rPr>
        <w:t xml:space="preserve">portálu, která je zaměřena právě na mobilní aplikace. Pokud by byl trend </w:t>
      </w:r>
      <w:r w:rsidR="008A3A8B" w:rsidRPr="00AE0D6A">
        <w:rPr>
          <w:lang w:val="cs-CZ"/>
        </w:rPr>
        <w:t>klesající</w:t>
      </w:r>
      <w:r w:rsidR="00370B31" w:rsidRPr="00AE0D6A">
        <w:rPr>
          <w:lang w:val="cs-CZ"/>
        </w:rPr>
        <w:t xml:space="preserve">, byl by zájem o </w:t>
      </w:r>
      <w:r w:rsidR="008A3A8B" w:rsidRPr="00AE0D6A">
        <w:rPr>
          <w:lang w:val="cs-CZ"/>
        </w:rPr>
        <w:t xml:space="preserve">opětovné </w:t>
      </w:r>
      <w:r w:rsidR="00370B31" w:rsidRPr="00AE0D6A">
        <w:rPr>
          <w:lang w:val="cs-CZ"/>
        </w:rPr>
        <w:t>podpoření</w:t>
      </w:r>
      <w:r w:rsidR="008A3A8B" w:rsidRPr="00AE0D6A">
        <w:rPr>
          <w:lang w:val="cs-CZ"/>
        </w:rPr>
        <w:t xml:space="preserve"> návštěvnosti</w:t>
      </w:r>
      <w:r w:rsidR="00370B31" w:rsidRPr="00AE0D6A">
        <w:rPr>
          <w:lang w:val="cs-CZ"/>
        </w:rPr>
        <w:t>.</w:t>
      </w:r>
    </w:p>
    <w:p w:rsidR="00370B31" w:rsidRPr="00AE0D6A" w:rsidRDefault="00370B31" w:rsidP="00370B31">
      <w:pPr>
        <w:pStyle w:val="SQL"/>
      </w:pPr>
      <w:r w:rsidRPr="00AE0D6A">
        <w:t>select datum.mesic,</w:t>
      </w:r>
    </w:p>
    <w:p w:rsidR="00370B31" w:rsidRPr="00AE0D6A" w:rsidRDefault="00370B31" w:rsidP="00370B31">
      <w:pPr>
        <w:pStyle w:val="SQL"/>
      </w:pPr>
      <w:r w:rsidRPr="00AE0D6A">
        <w:t>round(percent_rank()  over (order by sum(ds.visitors)),3)*100 procentualne</w:t>
      </w:r>
    </w:p>
    <w:p w:rsidR="00370B31" w:rsidRPr="00AE0D6A" w:rsidRDefault="00370B31" w:rsidP="00370B31">
      <w:pPr>
        <w:pStyle w:val="SQL"/>
      </w:pPr>
      <w:r w:rsidRPr="00AE0D6A">
        <w:t>from datum</w:t>
      </w:r>
    </w:p>
    <w:p w:rsidR="00370B31" w:rsidRPr="00AE0D6A" w:rsidRDefault="00370B31" w:rsidP="00370B31">
      <w:pPr>
        <w:pStyle w:val="SQL"/>
      </w:pPr>
      <w:r w:rsidRPr="00AE0D6A">
        <w:t>left join datovysklad ds on datum.datum_id = ds.datum</w:t>
      </w:r>
    </w:p>
    <w:p w:rsidR="00370B31" w:rsidRPr="00AE0D6A" w:rsidRDefault="00370B31" w:rsidP="00370B31">
      <w:pPr>
        <w:pStyle w:val="SQL"/>
      </w:pPr>
      <w:r w:rsidRPr="00AE0D6A">
        <w:t>where datum.rok = (select max(rok) from datum)</w:t>
      </w:r>
    </w:p>
    <w:p w:rsidR="00370B31" w:rsidRPr="00AE0D6A" w:rsidRDefault="00370B31" w:rsidP="00370B31">
      <w:pPr>
        <w:pStyle w:val="SQL"/>
      </w:pPr>
      <w:r w:rsidRPr="00AE0D6A">
        <w:t>group by datum.mesic</w:t>
      </w:r>
    </w:p>
    <w:p w:rsidR="00370B31" w:rsidRPr="00AE0D6A" w:rsidRDefault="00370B31" w:rsidP="00370B31">
      <w:pPr>
        <w:pStyle w:val="SQL"/>
      </w:pPr>
      <w:r w:rsidRPr="00AE0D6A">
        <w:t>order by datum.mesic</w:t>
      </w:r>
    </w:p>
    <w:p w:rsidR="00370B31" w:rsidRPr="00AE0D6A" w:rsidRDefault="009B6298" w:rsidP="009B6298">
      <w:pPr>
        <w:jc w:val="center"/>
        <w:rPr>
          <w:lang w:val="cs-CZ"/>
        </w:rPr>
      </w:pPr>
      <w:r w:rsidRPr="00AE0D6A">
        <w:rPr>
          <w:noProof/>
          <w:lang w:val="cs-CZ" w:eastAsia="cs-CZ"/>
        </w:rPr>
        <w:drawing>
          <wp:inline distT="0" distB="0" distL="0" distR="0">
            <wp:extent cx="5486400" cy="3200400"/>
            <wp:effectExtent l="19050" t="0" r="1905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27DD" w:rsidRPr="00AE0D6A" w:rsidRDefault="008A3A8B" w:rsidP="009F7CFF">
      <w:pPr>
        <w:rPr>
          <w:lang w:val="cs-CZ"/>
        </w:rPr>
      </w:pPr>
      <w:r w:rsidRPr="00AE0D6A">
        <w:rPr>
          <w:lang w:val="cs-CZ"/>
        </w:rPr>
        <w:t xml:space="preserve">Z grafu vyplývá, že </w:t>
      </w:r>
      <w:r w:rsidR="008A27DD" w:rsidRPr="00AE0D6A">
        <w:rPr>
          <w:lang w:val="cs-CZ"/>
        </w:rPr>
        <w:t>od zavedení nové funkce v 8. měsíci návštěvnost opět začíná klesat. Tedy marketingové oddělení zkusí vice zacílit reklamou na majitele mobilních telefonů, aby opět zvedli návštěvnost svého portálu.</w:t>
      </w:r>
    </w:p>
    <w:p w:rsidR="00CB56EE" w:rsidRPr="00AE0D6A" w:rsidRDefault="00F25AAA" w:rsidP="00CB56EE">
      <w:pPr>
        <w:pStyle w:val="Nadpis2"/>
        <w:rPr>
          <w:lang w:val="cs-CZ"/>
        </w:rPr>
      </w:pPr>
      <w:r w:rsidRPr="00AE0D6A">
        <w:rPr>
          <w:lang w:val="cs-CZ"/>
        </w:rPr>
        <w:t xml:space="preserve">Získejte pro </w:t>
      </w:r>
      <w:r w:rsidR="009F3B56" w:rsidRPr="00AE0D6A">
        <w:rPr>
          <w:lang w:val="cs-CZ"/>
        </w:rPr>
        <w:t>vývojáře</w:t>
      </w:r>
      <w:r w:rsidRPr="00AE0D6A">
        <w:rPr>
          <w:lang w:val="cs-CZ"/>
        </w:rPr>
        <w:t xml:space="preserve"> data, jaké se používají verze prohlížečů. Chtějí je seřadit od nejpoužívanějších po nejméně, zajímá je prvních 1</w:t>
      </w:r>
      <w:r w:rsidR="001C3ED0" w:rsidRPr="00AE0D6A">
        <w:rPr>
          <w:lang w:val="cs-CZ"/>
        </w:rPr>
        <w:t>5</w:t>
      </w:r>
      <w:r w:rsidRPr="00AE0D6A">
        <w:rPr>
          <w:lang w:val="cs-CZ"/>
        </w:rPr>
        <w:t xml:space="preserve"> výsledků</w:t>
      </w:r>
      <w:r w:rsidR="007D72C3" w:rsidRPr="00AE0D6A">
        <w:rPr>
          <w:lang w:val="cs-CZ"/>
        </w:rPr>
        <w:t xml:space="preserve"> a pouze </w:t>
      </w:r>
      <w:r w:rsidR="000667BA" w:rsidRPr="00AE0D6A">
        <w:rPr>
          <w:lang w:val="cs-CZ"/>
        </w:rPr>
        <w:t>letní měsíce</w:t>
      </w:r>
      <w:r w:rsidR="00CB56EE" w:rsidRPr="00AE0D6A">
        <w:rPr>
          <w:lang w:val="cs-CZ"/>
        </w:rPr>
        <w:t xml:space="preserve"> (červenec, srpen), když jsou nejvíce vybírané dovolené (předpokládá se zvýšená návštěvnost z domácích počítačů).</w:t>
      </w:r>
    </w:p>
    <w:p w:rsidR="009312C1" w:rsidRPr="00AE0D6A" w:rsidRDefault="009312C1" w:rsidP="009312C1">
      <w:pPr>
        <w:pStyle w:val="SQL"/>
      </w:pPr>
      <w:r w:rsidRPr="00AE0D6A">
        <w:t>with subdotaz as (</w:t>
      </w:r>
    </w:p>
    <w:p w:rsidR="009312C1" w:rsidRPr="00AE0D6A" w:rsidRDefault="009312C1" w:rsidP="009312C1">
      <w:pPr>
        <w:pStyle w:val="SQL"/>
      </w:pPr>
      <w:r w:rsidRPr="00AE0D6A">
        <w:t>select round(dense_rank() over (order by sum(ds.visitors) desc),3) poradi, browser.browser prohlizec, browserversions.version verze, sum(ds.visitors) pocet_navstev</w:t>
      </w:r>
    </w:p>
    <w:p w:rsidR="009312C1" w:rsidRPr="00AE0D6A" w:rsidRDefault="009312C1" w:rsidP="009312C1">
      <w:pPr>
        <w:pStyle w:val="SQL"/>
      </w:pPr>
      <w:r w:rsidRPr="00AE0D6A">
        <w:t>from datum</w:t>
      </w:r>
    </w:p>
    <w:p w:rsidR="009312C1" w:rsidRPr="00AE0D6A" w:rsidRDefault="009312C1" w:rsidP="009312C1">
      <w:pPr>
        <w:pStyle w:val="SQL"/>
      </w:pPr>
      <w:r w:rsidRPr="00AE0D6A">
        <w:t>left join datovysklad ds on datum.datum_id = ds.datum</w:t>
      </w:r>
    </w:p>
    <w:p w:rsidR="009312C1" w:rsidRPr="00AE0D6A" w:rsidRDefault="009312C1" w:rsidP="009312C1">
      <w:pPr>
        <w:pStyle w:val="SQL"/>
      </w:pPr>
      <w:r w:rsidRPr="00AE0D6A">
        <w:t>left join browser on browser.browser_id = ds.browser</w:t>
      </w:r>
    </w:p>
    <w:p w:rsidR="009312C1" w:rsidRPr="00AE0D6A" w:rsidRDefault="009312C1" w:rsidP="009312C1">
      <w:pPr>
        <w:pStyle w:val="SQL"/>
      </w:pPr>
      <w:r w:rsidRPr="00AE0D6A">
        <w:lastRenderedPageBreak/>
        <w:t>left join browserversions on browserversions.version_id = ds.browser_version</w:t>
      </w:r>
    </w:p>
    <w:p w:rsidR="009312C1" w:rsidRPr="00AE0D6A" w:rsidRDefault="009312C1" w:rsidP="009312C1">
      <w:pPr>
        <w:pStyle w:val="SQL"/>
      </w:pPr>
      <w:r w:rsidRPr="00AE0D6A">
        <w:t xml:space="preserve">where datum.rok = (select max(rok) from datum) and datum.mesic between 7 and 8 </w:t>
      </w:r>
    </w:p>
    <w:p w:rsidR="009312C1" w:rsidRPr="00AE0D6A" w:rsidRDefault="009312C1" w:rsidP="009312C1">
      <w:pPr>
        <w:pStyle w:val="SQL"/>
      </w:pPr>
      <w:r w:rsidRPr="00AE0D6A">
        <w:t>group by browser.browser, browserversions.version</w:t>
      </w:r>
    </w:p>
    <w:p w:rsidR="009312C1" w:rsidRPr="00AE0D6A" w:rsidRDefault="009312C1" w:rsidP="009312C1">
      <w:pPr>
        <w:pStyle w:val="SQL"/>
      </w:pPr>
      <w:r w:rsidRPr="00AE0D6A">
        <w:t>order by poradi</w:t>
      </w:r>
    </w:p>
    <w:p w:rsidR="009312C1" w:rsidRPr="00AE0D6A" w:rsidRDefault="009312C1" w:rsidP="009312C1">
      <w:pPr>
        <w:pStyle w:val="SQL"/>
      </w:pPr>
      <w:r w:rsidRPr="00AE0D6A">
        <w:t>)</w:t>
      </w:r>
    </w:p>
    <w:p w:rsidR="007D72C3" w:rsidRPr="00AE0D6A" w:rsidRDefault="009312C1" w:rsidP="009312C1">
      <w:pPr>
        <w:pStyle w:val="SQL"/>
      </w:pPr>
      <w:r w:rsidRPr="00AE0D6A">
        <w:t>select * from subdotaz where poradi &lt;= 15;</w:t>
      </w:r>
    </w:p>
    <w:p w:rsidR="009312C1" w:rsidRPr="00AE0D6A" w:rsidRDefault="00E308A6" w:rsidP="00E308A6">
      <w:pPr>
        <w:jc w:val="center"/>
        <w:rPr>
          <w:lang w:val="cs-CZ"/>
        </w:rPr>
      </w:pPr>
      <w:r w:rsidRPr="00AE0D6A">
        <w:rPr>
          <w:lang w:val="cs-CZ"/>
        </w:rPr>
        <w:object w:dxaOrig="5584" w:dyaOrig="4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233.25pt" o:ole="">
            <v:imagedata r:id="rId16" o:title=""/>
          </v:shape>
          <o:OLEObject Type="Embed" ProgID="Excel.Sheet.12" ShapeID="_x0000_i1025" DrawAspect="Content" ObjectID="_1396910140" r:id="rId17"/>
        </w:object>
      </w:r>
    </w:p>
    <w:p w:rsidR="00857042" w:rsidRPr="00AE0D6A" w:rsidRDefault="0085704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cs-CZ"/>
        </w:rPr>
      </w:pPr>
      <w:r w:rsidRPr="00AE0D6A">
        <w:rPr>
          <w:lang w:val="cs-CZ"/>
        </w:rPr>
        <w:br w:type="page"/>
      </w:r>
    </w:p>
    <w:p w:rsidR="00640D3C" w:rsidRPr="00AE0D6A" w:rsidRDefault="00640D3C" w:rsidP="00640D3C">
      <w:pPr>
        <w:pStyle w:val="Nadpis2"/>
        <w:rPr>
          <w:lang w:val="cs-CZ"/>
        </w:rPr>
      </w:pPr>
      <w:bookmarkStart w:id="0" w:name="OLE_LINK1"/>
      <w:r w:rsidRPr="00AE0D6A">
        <w:rPr>
          <w:lang w:val="cs-CZ"/>
        </w:rPr>
        <w:lastRenderedPageBreak/>
        <w:t xml:space="preserve">Zobrazte </w:t>
      </w:r>
      <w:bookmarkEnd w:id="0"/>
      <w:r w:rsidRPr="00AE0D6A">
        <w:rPr>
          <w:lang w:val="cs-CZ"/>
        </w:rPr>
        <w:t xml:space="preserve">trend verzí prohlížeče Chrome, za poslední </w:t>
      </w:r>
      <w:r w:rsidR="00FE6D48" w:rsidRPr="00AE0D6A">
        <w:rPr>
          <w:lang w:val="cs-CZ"/>
        </w:rPr>
        <w:t>rok</w:t>
      </w:r>
      <w:r w:rsidRPr="00AE0D6A">
        <w:rPr>
          <w:lang w:val="cs-CZ"/>
        </w:rPr>
        <w:t>, z grafu by mělo být patrné, kdy nastoupila nová verze prohlížeče a kdy pomalu zanikají jeho starší verze.</w:t>
      </w:r>
    </w:p>
    <w:p w:rsidR="00AF3BEF" w:rsidRPr="00AE0D6A" w:rsidRDefault="00AF3BEF" w:rsidP="00AF3BEF">
      <w:pPr>
        <w:pStyle w:val="SQL"/>
      </w:pPr>
      <w:r w:rsidRPr="00AE0D6A">
        <w:t>with tab AS (</w:t>
      </w:r>
    </w:p>
    <w:p w:rsidR="00AF3BEF" w:rsidRPr="00AE0D6A" w:rsidRDefault="00AF3BEF" w:rsidP="00AF3BEF">
      <w:pPr>
        <w:pStyle w:val="SQL"/>
      </w:pPr>
      <w:r w:rsidRPr="00AE0D6A">
        <w:t xml:space="preserve">select </w:t>
      </w:r>
    </w:p>
    <w:p w:rsidR="00AF3BEF" w:rsidRPr="00AE0D6A" w:rsidRDefault="00AF3BEF" w:rsidP="00AF3BEF">
      <w:pPr>
        <w:pStyle w:val="SQL"/>
      </w:pPr>
      <w:r w:rsidRPr="00AE0D6A">
        <w:t xml:space="preserve">  datum.rok rok,</w:t>
      </w:r>
    </w:p>
    <w:p w:rsidR="00AF3BEF" w:rsidRPr="00AE0D6A" w:rsidRDefault="00AF3BEF" w:rsidP="00AF3BEF">
      <w:pPr>
        <w:pStyle w:val="SQL"/>
      </w:pPr>
      <w:r w:rsidRPr="00AE0D6A">
        <w:t xml:space="preserve">  datum.mesic mesic, </w:t>
      </w:r>
    </w:p>
    <w:p w:rsidR="00AF3BEF" w:rsidRPr="00AE0D6A" w:rsidRDefault="00AF3BEF" w:rsidP="00AF3BEF">
      <w:pPr>
        <w:pStyle w:val="SQL"/>
      </w:pPr>
      <w:r w:rsidRPr="00AE0D6A">
        <w:t xml:space="preserve">  browser.browser_id brID,</w:t>
      </w:r>
    </w:p>
    <w:p w:rsidR="00AF3BEF" w:rsidRPr="00AE0D6A" w:rsidRDefault="00AF3BEF" w:rsidP="00AF3BEF">
      <w:pPr>
        <w:pStyle w:val="SQL"/>
      </w:pPr>
      <w:r w:rsidRPr="00AE0D6A">
        <w:t xml:space="preserve">  browser.browser br,</w:t>
      </w:r>
    </w:p>
    <w:p w:rsidR="00AF3BEF" w:rsidRPr="00AE0D6A" w:rsidRDefault="00AF3BEF" w:rsidP="00AF3BEF">
      <w:pPr>
        <w:pStyle w:val="SQL"/>
      </w:pPr>
      <w:r w:rsidRPr="00AE0D6A">
        <w:t xml:space="preserve">  browserversions.version_id verID,</w:t>
      </w:r>
    </w:p>
    <w:p w:rsidR="00AF3BEF" w:rsidRPr="00AE0D6A" w:rsidRDefault="00AF3BEF" w:rsidP="00AF3BEF">
      <w:pPr>
        <w:pStyle w:val="SQL"/>
      </w:pPr>
      <w:r w:rsidRPr="00AE0D6A">
        <w:t xml:space="preserve">  browserversions.version ver,</w:t>
      </w:r>
    </w:p>
    <w:p w:rsidR="00AF3BEF" w:rsidRPr="00AE0D6A" w:rsidRDefault="00AF3BEF" w:rsidP="00AF3BEF">
      <w:pPr>
        <w:pStyle w:val="SQL"/>
      </w:pPr>
      <w:r w:rsidRPr="00AE0D6A">
        <w:t xml:space="preserve">  sum(visitors) visit</w:t>
      </w:r>
    </w:p>
    <w:p w:rsidR="00AF3BEF" w:rsidRPr="00AE0D6A" w:rsidRDefault="00AF3BEF" w:rsidP="00AF3BEF">
      <w:pPr>
        <w:pStyle w:val="SQL"/>
      </w:pPr>
      <w:r w:rsidRPr="00AE0D6A">
        <w:t>from datum</w:t>
      </w:r>
    </w:p>
    <w:p w:rsidR="00AF3BEF" w:rsidRPr="00AE0D6A" w:rsidRDefault="00AF3BEF" w:rsidP="00AF3BEF">
      <w:pPr>
        <w:pStyle w:val="SQL"/>
      </w:pPr>
      <w:r w:rsidRPr="00AE0D6A">
        <w:t>left join datovysklad ds on datum.datum_id = ds.datum</w:t>
      </w:r>
    </w:p>
    <w:p w:rsidR="00AF3BEF" w:rsidRPr="00AE0D6A" w:rsidRDefault="00AF3BEF" w:rsidP="00AF3BEF">
      <w:pPr>
        <w:pStyle w:val="SQL"/>
      </w:pPr>
      <w:r w:rsidRPr="00AE0D6A">
        <w:t>left join browser on browser.browser_id = ds.browser</w:t>
      </w:r>
    </w:p>
    <w:p w:rsidR="00AF3BEF" w:rsidRPr="00AE0D6A" w:rsidRDefault="00AF3BEF" w:rsidP="00AF3BEF">
      <w:pPr>
        <w:pStyle w:val="SQL"/>
      </w:pPr>
      <w:r w:rsidRPr="00AE0D6A">
        <w:t>left join browserversions on browserversions.version_id = ds.browser_version</w:t>
      </w:r>
    </w:p>
    <w:p w:rsidR="00AF3BEF" w:rsidRPr="00AE0D6A" w:rsidRDefault="00AF3BEF" w:rsidP="00AF3BEF">
      <w:pPr>
        <w:pStyle w:val="SQL"/>
      </w:pPr>
      <w:r w:rsidRPr="00AE0D6A">
        <w:t xml:space="preserve">where  </w:t>
      </w:r>
    </w:p>
    <w:p w:rsidR="00AF3BEF" w:rsidRPr="00AE0D6A" w:rsidRDefault="00AF3BEF" w:rsidP="00AF3BEF">
      <w:pPr>
        <w:pStyle w:val="SQL"/>
      </w:pPr>
      <w:r w:rsidRPr="00AE0D6A">
        <w:t xml:space="preserve">  datum.rok &gt;= (select max(rok) from datum) and</w:t>
      </w:r>
    </w:p>
    <w:p w:rsidR="00AF3BEF" w:rsidRPr="00AE0D6A" w:rsidRDefault="00AF3BEF" w:rsidP="00AF3BEF">
      <w:pPr>
        <w:pStyle w:val="SQL"/>
      </w:pPr>
      <w:r w:rsidRPr="00AE0D6A">
        <w:t xml:space="preserve">  browser.browser = 'Chrome'</w:t>
      </w:r>
    </w:p>
    <w:p w:rsidR="00AF3BEF" w:rsidRPr="00AE0D6A" w:rsidRDefault="00AF3BEF" w:rsidP="00AF3BEF">
      <w:pPr>
        <w:pStyle w:val="SQL"/>
      </w:pPr>
      <w:r w:rsidRPr="00AE0D6A">
        <w:t>group by datum.rok, datum.mesic, browser.browser_id, browser.browser, browserversions.version_id, browserversions.version</w:t>
      </w:r>
    </w:p>
    <w:p w:rsidR="00AF3BEF" w:rsidRPr="00AE0D6A" w:rsidRDefault="00AF3BEF" w:rsidP="00AF3BEF">
      <w:pPr>
        <w:pStyle w:val="SQL"/>
      </w:pPr>
      <w:r w:rsidRPr="00AE0D6A">
        <w:t>order by browser.browser, browserversions.version, datum.rok, datum.mesic</w:t>
      </w:r>
    </w:p>
    <w:p w:rsidR="00AF3BEF" w:rsidRPr="00AE0D6A" w:rsidRDefault="00AF3BEF" w:rsidP="00AF3BEF">
      <w:pPr>
        <w:pStyle w:val="SQL"/>
      </w:pPr>
      <w:r w:rsidRPr="00AE0D6A">
        <w:t>)</w:t>
      </w:r>
    </w:p>
    <w:p w:rsidR="00AF3BEF" w:rsidRPr="00AE0D6A" w:rsidRDefault="00AF3BEF" w:rsidP="00AF3BEF">
      <w:pPr>
        <w:pStyle w:val="SQL"/>
      </w:pPr>
      <w:r w:rsidRPr="00AE0D6A">
        <w:t>select * from tab</w:t>
      </w:r>
    </w:p>
    <w:p w:rsidR="00713ABE" w:rsidRDefault="00AF3BEF" w:rsidP="00713ABE">
      <w:pPr>
        <w:pStyle w:val="SQL"/>
      </w:pPr>
      <w:r w:rsidRPr="00AE0D6A">
        <w:t>where visit &gt; 50;</w:t>
      </w:r>
    </w:p>
    <w:p w:rsidR="00713ABE" w:rsidRDefault="00713ABE" w:rsidP="00713ABE"/>
    <w:p w:rsidR="00713ABE" w:rsidRDefault="00713ABE">
      <w:pPr>
        <w:rPr>
          <w:lang w:val="cs-CZ"/>
        </w:rPr>
      </w:pPr>
      <w:r>
        <w:rPr>
          <w:lang w:val="cs-CZ"/>
        </w:rPr>
        <w:t>Výsledků z vymyšleného zadání je enormní množství (stovky), jelikož se často mění čísla verzí.</w:t>
      </w:r>
    </w:p>
    <w:p w:rsidR="00F679FA" w:rsidRPr="00AE0D6A" w:rsidRDefault="00F679FA">
      <w:pPr>
        <w:rPr>
          <w:lang w:val="cs-CZ"/>
        </w:rPr>
      </w:pPr>
      <w:r w:rsidRPr="00AE0D6A">
        <w:rPr>
          <w:lang w:val="cs-CZ"/>
        </w:rPr>
        <w:br w:type="page"/>
      </w:r>
    </w:p>
    <w:p w:rsidR="00F679FA" w:rsidRPr="00AE0D6A" w:rsidRDefault="00F679FA" w:rsidP="00F679FA">
      <w:pPr>
        <w:pStyle w:val="Nadpis2"/>
        <w:rPr>
          <w:lang w:val="cs-CZ"/>
        </w:rPr>
      </w:pPr>
      <w:r w:rsidRPr="00AE0D6A">
        <w:rPr>
          <w:lang w:val="cs-CZ"/>
        </w:rPr>
        <w:lastRenderedPageBreak/>
        <w:t>Jaký bude trend na poli prohlížečů</w:t>
      </w:r>
      <w:r w:rsidR="00AA590E" w:rsidRPr="00AE0D6A">
        <w:rPr>
          <w:lang w:val="cs-CZ"/>
        </w:rPr>
        <w:t xml:space="preserve"> Chrome a Firefox, pokud budeme uvažovat poslední roční statistiky a chceme dopočítat další rok dopředu.</w:t>
      </w:r>
    </w:p>
    <w:p w:rsidR="000559AA" w:rsidRPr="00AE0D6A" w:rsidRDefault="000559AA" w:rsidP="000559AA">
      <w:pPr>
        <w:pStyle w:val="SQL"/>
      </w:pPr>
      <w:r w:rsidRPr="00AE0D6A">
        <w:t>with tab AS (</w:t>
      </w:r>
    </w:p>
    <w:p w:rsidR="000559AA" w:rsidRPr="00AE0D6A" w:rsidRDefault="000559AA" w:rsidP="000559AA">
      <w:pPr>
        <w:pStyle w:val="SQL"/>
      </w:pPr>
      <w:r w:rsidRPr="00AE0D6A">
        <w:t>select</w:t>
      </w:r>
    </w:p>
    <w:p w:rsidR="000559AA" w:rsidRPr="00AE0D6A" w:rsidRDefault="000559AA" w:rsidP="000559AA">
      <w:pPr>
        <w:pStyle w:val="SQL"/>
      </w:pPr>
      <w:r w:rsidRPr="00AE0D6A">
        <w:t xml:space="preserve">  datum.rok rok,</w:t>
      </w:r>
    </w:p>
    <w:p w:rsidR="000559AA" w:rsidRPr="00AE0D6A" w:rsidRDefault="000559AA" w:rsidP="000559AA">
      <w:pPr>
        <w:pStyle w:val="SQL"/>
      </w:pPr>
      <w:r w:rsidRPr="00AE0D6A">
        <w:t xml:space="preserve">  datum.mesic mesic, </w:t>
      </w:r>
    </w:p>
    <w:p w:rsidR="000559AA" w:rsidRPr="00AE0D6A" w:rsidRDefault="000559AA" w:rsidP="000559AA">
      <w:pPr>
        <w:pStyle w:val="SQL"/>
      </w:pPr>
      <w:r w:rsidRPr="00AE0D6A">
        <w:t xml:space="preserve">  browser.browser_id browser_id,</w:t>
      </w:r>
    </w:p>
    <w:p w:rsidR="000559AA" w:rsidRPr="00AE0D6A" w:rsidRDefault="000559AA" w:rsidP="000559AA">
      <w:pPr>
        <w:pStyle w:val="SQL"/>
      </w:pPr>
      <w:r w:rsidRPr="00AE0D6A">
        <w:t xml:space="preserve">  browser.browser browser,</w:t>
      </w:r>
    </w:p>
    <w:p w:rsidR="000559AA" w:rsidRPr="00AE0D6A" w:rsidRDefault="000559AA" w:rsidP="000559AA">
      <w:pPr>
        <w:pStyle w:val="SQL"/>
      </w:pPr>
      <w:r w:rsidRPr="00AE0D6A">
        <w:t xml:space="preserve">  sum(visitors) visitors</w:t>
      </w:r>
    </w:p>
    <w:p w:rsidR="000559AA" w:rsidRPr="00AE0D6A" w:rsidRDefault="000559AA" w:rsidP="000559AA">
      <w:pPr>
        <w:pStyle w:val="SQL"/>
      </w:pPr>
      <w:r w:rsidRPr="00AE0D6A">
        <w:t>from datum</w:t>
      </w:r>
    </w:p>
    <w:p w:rsidR="000559AA" w:rsidRPr="00AE0D6A" w:rsidRDefault="000559AA" w:rsidP="000559AA">
      <w:pPr>
        <w:pStyle w:val="SQL"/>
      </w:pPr>
      <w:r w:rsidRPr="00AE0D6A">
        <w:t>left join datovysklad ds on datum.datum_id = ds.datum</w:t>
      </w:r>
    </w:p>
    <w:p w:rsidR="000559AA" w:rsidRPr="00AE0D6A" w:rsidRDefault="000559AA" w:rsidP="000559AA">
      <w:pPr>
        <w:pStyle w:val="SQL"/>
      </w:pPr>
      <w:r w:rsidRPr="00AE0D6A">
        <w:t>left join browser on browser.browser_id = ds.browser</w:t>
      </w:r>
    </w:p>
    <w:p w:rsidR="000559AA" w:rsidRPr="00AE0D6A" w:rsidRDefault="000559AA" w:rsidP="000559AA">
      <w:pPr>
        <w:pStyle w:val="SQL"/>
      </w:pPr>
      <w:r w:rsidRPr="00AE0D6A">
        <w:t>left join browserversions on browserversions.version_id = ds.browser_version</w:t>
      </w:r>
    </w:p>
    <w:p w:rsidR="000559AA" w:rsidRPr="00AE0D6A" w:rsidRDefault="000559AA" w:rsidP="000559AA">
      <w:pPr>
        <w:pStyle w:val="SQL"/>
      </w:pPr>
      <w:r w:rsidRPr="00AE0D6A">
        <w:t xml:space="preserve">where  </w:t>
      </w:r>
    </w:p>
    <w:p w:rsidR="000559AA" w:rsidRPr="00AE0D6A" w:rsidRDefault="000559AA" w:rsidP="000559AA">
      <w:pPr>
        <w:pStyle w:val="SQL"/>
      </w:pPr>
      <w:r w:rsidRPr="00AE0D6A">
        <w:t xml:space="preserve">  datum.rok = (select max(rok) from datum) and</w:t>
      </w:r>
    </w:p>
    <w:p w:rsidR="000559AA" w:rsidRPr="00AE0D6A" w:rsidRDefault="000559AA" w:rsidP="000559AA">
      <w:pPr>
        <w:pStyle w:val="SQL"/>
      </w:pPr>
      <w:r w:rsidRPr="00AE0D6A">
        <w:t xml:space="preserve">  browser.browser = 'Chrome' or</w:t>
      </w:r>
    </w:p>
    <w:p w:rsidR="000559AA" w:rsidRPr="00AE0D6A" w:rsidRDefault="000559AA" w:rsidP="000559AA">
      <w:pPr>
        <w:pStyle w:val="SQL"/>
      </w:pPr>
      <w:r w:rsidRPr="00AE0D6A">
        <w:t xml:space="preserve">  browser.browser = 'Firefox'</w:t>
      </w:r>
    </w:p>
    <w:p w:rsidR="000559AA" w:rsidRPr="00AE0D6A" w:rsidRDefault="000559AA" w:rsidP="000559AA">
      <w:pPr>
        <w:pStyle w:val="SQL"/>
      </w:pPr>
      <w:r w:rsidRPr="00AE0D6A">
        <w:t>group by datum.rok, datum.mesic, browser.browser_id, browser.browser</w:t>
      </w:r>
    </w:p>
    <w:p w:rsidR="000559AA" w:rsidRPr="00AE0D6A" w:rsidRDefault="000559AA" w:rsidP="000559AA">
      <w:pPr>
        <w:pStyle w:val="SQL"/>
      </w:pPr>
      <w:r w:rsidRPr="00AE0D6A">
        <w:t>order by datum.rok, datum.mesic, browser.browser</w:t>
      </w:r>
    </w:p>
    <w:p w:rsidR="000559AA" w:rsidRPr="00AE0D6A" w:rsidRDefault="000559AA" w:rsidP="000559AA">
      <w:pPr>
        <w:pStyle w:val="SQL"/>
      </w:pPr>
      <w:r w:rsidRPr="00AE0D6A">
        <w:t>)</w:t>
      </w:r>
    </w:p>
    <w:p w:rsidR="000559AA" w:rsidRPr="00AE0D6A" w:rsidRDefault="000559AA" w:rsidP="000559AA">
      <w:pPr>
        <w:pStyle w:val="SQL"/>
      </w:pPr>
      <w:r w:rsidRPr="00AE0D6A">
        <w:t>select rok, mesic, browser,round(visitors,0) from tab</w:t>
      </w:r>
    </w:p>
    <w:p w:rsidR="000559AA" w:rsidRPr="00AE0D6A" w:rsidRDefault="000559AA" w:rsidP="000559AA">
      <w:pPr>
        <w:pStyle w:val="SQL"/>
      </w:pPr>
      <w:r w:rsidRPr="00AE0D6A">
        <w:t>model UNIQUE SINGLE REFERENCE</w:t>
      </w:r>
    </w:p>
    <w:p w:rsidR="000559AA" w:rsidRPr="00AE0D6A" w:rsidRDefault="000559AA" w:rsidP="000559AA">
      <w:pPr>
        <w:pStyle w:val="SQL"/>
      </w:pPr>
      <w:r w:rsidRPr="00AE0D6A">
        <w:t xml:space="preserve">  partition by (browser)</w:t>
      </w:r>
    </w:p>
    <w:p w:rsidR="000559AA" w:rsidRPr="00AE0D6A" w:rsidRDefault="000559AA" w:rsidP="000559AA">
      <w:pPr>
        <w:pStyle w:val="SQL"/>
      </w:pPr>
      <w:r w:rsidRPr="00AE0D6A">
        <w:t xml:space="preserve">  dimension by  (rok,mesic)</w:t>
      </w:r>
    </w:p>
    <w:p w:rsidR="000559AA" w:rsidRPr="00AE0D6A" w:rsidRDefault="000559AA" w:rsidP="000559AA">
      <w:pPr>
        <w:pStyle w:val="SQL"/>
      </w:pPr>
      <w:r w:rsidRPr="00AE0D6A">
        <w:t xml:space="preserve">  measures (visitors)</w:t>
      </w:r>
    </w:p>
    <w:p w:rsidR="000559AA" w:rsidRPr="00AE0D6A" w:rsidRDefault="000559AA" w:rsidP="000559AA">
      <w:pPr>
        <w:pStyle w:val="SQL"/>
      </w:pPr>
      <w:r w:rsidRPr="00AE0D6A">
        <w:t xml:space="preserve">  rules (</w:t>
      </w:r>
    </w:p>
    <w:p w:rsidR="000559AA" w:rsidRPr="00AE0D6A" w:rsidRDefault="000559AA" w:rsidP="000559AA">
      <w:pPr>
        <w:pStyle w:val="SQL"/>
      </w:pPr>
      <w:r w:rsidRPr="00AE0D6A">
        <w:t xml:space="preserve">    visitors[2012,mesic] = (visitors[cv(rok)-1,cv(mesic)] / visitors[cv(rok)-2,cv(mesic)])*visitors[cv(rok)-1,cv(mesic)]</w:t>
      </w:r>
    </w:p>
    <w:p w:rsidR="000559AA" w:rsidRPr="00AE0D6A" w:rsidRDefault="000559AA" w:rsidP="000559AA">
      <w:pPr>
        <w:pStyle w:val="SQL"/>
      </w:pPr>
      <w:r w:rsidRPr="00AE0D6A">
        <w:t xml:space="preserve">  )</w:t>
      </w:r>
    </w:p>
    <w:p w:rsidR="00AF3BEF" w:rsidRPr="00AE0D6A" w:rsidRDefault="000559AA" w:rsidP="000559AA">
      <w:pPr>
        <w:pStyle w:val="SQL"/>
      </w:pPr>
      <w:r w:rsidRPr="00AE0D6A">
        <w:t xml:space="preserve">order by rok, mesic, </w:t>
      </w:r>
      <w:r w:rsidR="00906293" w:rsidRPr="00AE0D6A">
        <w:t>bro</w:t>
      </w:r>
      <w:r w:rsidR="00713ABE">
        <w:t>ws</w:t>
      </w:r>
      <w:r w:rsidR="00906293" w:rsidRPr="00AE0D6A">
        <w:t>er</w:t>
      </w:r>
    </w:p>
    <w:p w:rsidR="00906293" w:rsidRPr="00AE0D6A" w:rsidRDefault="00906293" w:rsidP="00906293">
      <w:pPr>
        <w:pStyle w:val="Nadpis1"/>
        <w:rPr>
          <w:lang w:val="cs-CZ"/>
        </w:rPr>
      </w:pPr>
      <w:r w:rsidRPr="00AE0D6A">
        <w:rPr>
          <w:lang w:val="cs-CZ"/>
        </w:rPr>
        <w:t xml:space="preserve">Získání </w:t>
      </w:r>
      <w:r w:rsidR="00AE0D6A">
        <w:rPr>
          <w:lang w:val="cs-CZ"/>
        </w:rPr>
        <w:t>podkladových</w:t>
      </w:r>
      <w:r w:rsidRPr="00AE0D6A">
        <w:rPr>
          <w:lang w:val="cs-CZ"/>
        </w:rPr>
        <w:t xml:space="preserve"> dat</w:t>
      </w:r>
    </w:p>
    <w:p w:rsidR="00906293" w:rsidRPr="00AE0D6A" w:rsidRDefault="00F26B70" w:rsidP="00906293">
      <w:pPr>
        <w:rPr>
          <w:lang w:val="cs-CZ"/>
        </w:rPr>
      </w:pPr>
      <w:r w:rsidRPr="00AE0D6A">
        <w:rPr>
          <w:lang w:val="cs-CZ"/>
        </w:rPr>
        <w:t>Vstupní data jsem exportoval z reálné databáze na Google Analytics, pomocí externí aplikace pro získávání těchto dat do tabulkového procesoru Excel. Jedná se o aplikaci Excellent Analytics, která dokáže z původních dat exportovat již souhrn, dle zadaných kritérií, jelikož surová data ani nejsou poskytována.</w:t>
      </w:r>
      <w:r w:rsidR="00AE0D6A">
        <w:rPr>
          <w:lang w:val="cs-CZ"/>
        </w:rPr>
        <w:t xml:space="preserve"> Z této aplikace jsem dokázal získat CSV soubor, který jsem importoval do mého databázového prostoru a data převedl do normálních forem, aby se s nimi dalo lépe pracovat.</w:t>
      </w:r>
    </w:p>
    <w:p w:rsidR="00F26B70" w:rsidRPr="00AE0D6A" w:rsidRDefault="00F26B70" w:rsidP="00906293">
      <w:pPr>
        <w:rPr>
          <w:lang w:val="cs-CZ"/>
        </w:rPr>
      </w:pPr>
      <w:hyperlink r:id="rId18" w:history="1">
        <w:r w:rsidRPr="00AE0D6A">
          <w:rPr>
            <w:rStyle w:val="Hypertextovodkaz"/>
            <w:lang w:val="cs-CZ"/>
          </w:rPr>
          <w:t>http://excellentanalytics.com/</w:t>
        </w:r>
      </w:hyperlink>
    </w:p>
    <w:sectPr w:rsidR="00F26B70" w:rsidRPr="00AE0D6A" w:rsidSect="00A86FCC">
      <w:footerReference w:type="default" r:id="rId1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F31" w:rsidRDefault="00A65F31" w:rsidP="00A86FCC">
      <w:pPr>
        <w:spacing w:after="0" w:line="240" w:lineRule="auto"/>
      </w:pPr>
      <w:r>
        <w:separator/>
      </w:r>
    </w:p>
  </w:endnote>
  <w:endnote w:type="continuationSeparator" w:id="1">
    <w:p w:rsidR="00A65F31" w:rsidRDefault="00A65F31" w:rsidP="00A8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363528"/>
      <w:docPartObj>
        <w:docPartGallery w:val="Page Numbers (Bottom of Page)"/>
        <w:docPartUnique/>
      </w:docPartObj>
    </w:sdtPr>
    <w:sdtContent>
      <w:p w:rsidR="00A86FCC" w:rsidRDefault="0061600B">
        <w:pPr>
          <w:pStyle w:val="Zpat"/>
        </w:pPr>
        <w:r w:rsidRPr="0061600B">
          <w:rPr>
            <w:noProof/>
            <w:lang w:eastAsia="zh-TW"/>
          </w:rPr>
          <w:pict>
    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803;top:14982;width:659;height:288" filled="f" stroked="f">
                <v:textbox style="mso-next-textbox:#_x0000_s2050" inset="0,0,0,0">
                  <w:txbxContent>
                    <w:p w:rsidR="00A86FCC" w:rsidRDefault="0061600B">
                      <w:pPr>
                        <w:jc w:val="center"/>
                      </w:pPr>
                      <w:fldSimple w:instr=" PAGE    \* MERGEFORMAT ">
                        <w:r w:rsidR="006434B9" w:rsidRPr="006434B9">
                          <w:rPr>
                            <w:noProof/>
                            <w:color w:val="8C8C8C" w:themeColor="background1" w:themeShade="8C"/>
                          </w:rPr>
                          <w:t>9</w:t>
                        </w:r>
                      </w:fldSimple>
                    </w:p>
                  </w:txbxContent>
                </v:textbox>
              </v:shape>
              <v:group id="_x0000_s205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F31" w:rsidRDefault="00A65F31" w:rsidP="00A86FCC">
      <w:pPr>
        <w:spacing w:after="0" w:line="240" w:lineRule="auto"/>
      </w:pPr>
      <w:r>
        <w:separator/>
      </w:r>
    </w:p>
  </w:footnote>
  <w:footnote w:type="continuationSeparator" w:id="1">
    <w:p w:rsidR="00A65F31" w:rsidRDefault="00A65F31" w:rsidP="00A8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EF8"/>
    <w:multiLevelType w:val="multilevel"/>
    <w:tmpl w:val="F574EF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77D4C34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7D40449A"/>
    <w:multiLevelType w:val="hybridMultilevel"/>
    <w:tmpl w:val="324E2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17291"/>
    <w:rsid w:val="000027FB"/>
    <w:rsid w:val="00003D63"/>
    <w:rsid w:val="00006930"/>
    <w:rsid w:val="00007BD4"/>
    <w:rsid w:val="000150F8"/>
    <w:rsid w:val="000233E8"/>
    <w:rsid w:val="000237F4"/>
    <w:rsid w:val="00023D3C"/>
    <w:rsid w:val="00036221"/>
    <w:rsid w:val="000422E8"/>
    <w:rsid w:val="00046E4F"/>
    <w:rsid w:val="00052531"/>
    <w:rsid w:val="000559AA"/>
    <w:rsid w:val="000667BA"/>
    <w:rsid w:val="00066E8A"/>
    <w:rsid w:val="000721F9"/>
    <w:rsid w:val="00072653"/>
    <w:rsid w:val="000A31D6"/>
    <w:rsid w:val="000D2269"/>
    <w:rsid w:val="000D4994"/>
    <w:rsid w:val="000F0552"/>
    <w:rsid w:val="00103A67"/>
    <w:rsid w:val="00115F7A"/>
    <w:rsid w:val="0011695C"/>
    <w:rsid w:val="00117291"/>
    <w:rsid w:val="001172E8"/>
    <w:rsid w:val="001279F4"/>
    <w:rsid w:val="00142223"/>
    <w:rsid w:val="00142812"/>
    <w:rsid w:val="00176DD7"/>
    <w:rsid w:val="001A7A2E"/>
    <w:rsid w:val="001B1B09"/>
    <w:rsid w:val="001B50F4"/>
    <w:rsid w:val="001C3ED0"/>
    <w:rsid w:val="001F452D"/>
    <w:rsid w:val="002208CF"/>
    <w:rsid w:val="00226776"/>
    <w:rsid w:val="002470E1"/>
    <w:rsid w:val="0025601E"/>
    <w:rsid w:val="002A2ACB"/>
    <w:rsid w:val="002A3050"/>
    <w:rsid w:val="002A5859"/>
    <w:rsid w:val="002A7BD0"/>
    <w:rsid w:val="002B1085"/>
    <w:rsid w:val="002C48CE"/>
    <w:rsid w:val="002E4E22"/>
    <w:rsid w:val="00303406"/>
    <w:rsid w:val="00307C25"/>
    <w:rsid w:val="00325B53"/>
    <w:rsid w:val="00340739"/>
    <w:rsid w:val="00351B67"/>
    <w:rsid w:val="00367B88"/>
    <w:rsid w:val="00367E6F"/>
    <w:rsid w:val="00370B31"/>
    <w:rsid w:val="00375A5A"/>
    <w:rsid w:val="00390BA7"/>
    <w:rsid w:val="003A2ADD"/>
    <w:rsid w:val="003D6B43"/>
    <w:rsid w:val="003D7B2F"/>
    <w:rsid w:val="003E2082"/>
    <w:rsid w:val="003F29AC"/>
    <w:rsid w:val="00404DA1"/>
    <w:rsid w:val="00443C23"/>
    <w:rsid w:val="004635D3"/>
    <w:rsid w:val="004742DB"/>
    <w:rsid w:val="00476F14"/>
    <w:rsid w:val="0048718C"/>
    <w:rsid w:val="004C25CD"/>
    <w:rsid w:val="004E6EDD"/>
    <w:rsid w:val="00504395"/>
    <w:rsid w:val="00505078"/>
    <w:rsid w:val="005074CE"/>
    <w:rsid w:val="00517A92"/>
    <w:rsid w:val="00544A4F"/>
    <w:rsid w:val="005574F8"/>
    <w:rsid w:val="00566732"/>
    <w:rsid w:val="00590771"/>
    <w:rsid w:val="005A1757"/>
    <w:rsid w:val="005F1753"/>
    <w:rsid w:val="00600147"/>
    <w:rsid w:val="00602316"/>
    <w:rsid w:val="00603974"/>
    <w:rsid w:val="006149D2"/>
    <w:rsid w:val="0061600B"/>
    <w:rsid w:val="0061611E"/>
    <w:rsid w:val="00620E5E"/>
    <w:rsid w:val="00635506"/>
    <w:rsid w:val="0064094A"/>
    <w:rsid w:val="00640D3C"/>
    <w:rsid w:val="006434B9"/>
    <w:rsid w:val="00645167"/>
    <w:rsid w:val="00661B0A"/>
    <w:rsid w:val="006B7879"/>
    <w:rsid w:val="006D7CF4"/>
    <w:rsid w:val="006F3383"/>
    <w:rsid w:val="00713ABE"/>
    <w:rsid w:val="007202F7"/>
    <w:rsid w:val="00724329"/>
    <w:rsid w:val="00760D93"/>
    <w:rsid w:val="0076659A"/>
    <w:rsid w:val="00766B54"/>
    <w:rsid w:val="00772011"/>
    <w:rsid w:val="00774BCA"/>
    <w:rsid w:val="00781042"/>
    <w:rsid w:val="00791EAE"/>
    <w:rsid w:val="007A533F"/>
    <w:rsid w:val="007D72C3"/>
    <w:rsid w:val="007F24DF"/>
    <w:rsid w:val="007F5045"/>
    <w:rsid w:val="0081387B"/>
    <w:rsid w:val="008262DB"/>
    <w:rsid w:val="00835CB9"/>
    <w:rsid w:val="00840A6F"/>
    <w:rsid w:val="00857042"/>
    <w:rsid w:val="008612D4"/>
    <w:rsid w:val="008629D4"/>
    <w:rsid w:val="00870D1B"/>
    <w:rsid w:val="00881141"/>
    <w:rsid w:val="008845A2"/>
    <w:rsid w:val="008A27DD"/>
    <w:rsid w:val="008A3A8B"/>
    <w:rsid w:val="008A659F"/>
    <w:rsid w:val="008C0D6E"/>
    <w:rsid w:val="008F75B9"/>
    <w:rsid w:val="00906293"/>
    <w:rsid w:val="00912C0E"/>
    <w:rsid w:val="00915E47"/>
    <w:rsid w:val="009312C1"/>
    <w:rsid w:val="0094160A"/>
    <w:rsid w:val="00942F4E"/>
    <w:rsid w:val="00944738"/>
    <w:rsid w:val="009546E7"/>
    <w:rsid w:val="00983B30"/>
    <w:rsid w:val="009B6298"/>
    <w:rsid w:val="009D19E8"/>
    <w:rsid w:val="009E03AF"/>
    <w:rsid w:val="009E5A28"/>
    <w:rsid w:val="009E71B4"/>
    <w:rsid w:val="009F3B56"/>
    <w:rsid w:val="009F7CFF"/>
    <w:rsid w:val="00A10B2F"/>
    <w:rsid w:val="00A26485"/>
    <w:rsid w:val="00A268ED"/>
    <w:rsid w:val="00A34B08"/>
    <w:rsid w:val="00A37469"/>
    <w:rsid w:val="00A4717B"/>
    <w:rsid w:val="00A57936"/>
    <w:rsid w:val="00A65F31"/>
    <w:rsid w:val="00A727F6"/>
    <w:rsid w:val="00A748FE"/>
    <w:rsid w:val="00A806E3"/>
    <w:rsid w:val="00A86FCC"/>
    <w:rsid w:val="00AA25F6"/>
    <w:rsid w:val="00AA590E"/>
    <w:rsid w:val="00AC68F9"/>
    <w:rsid w:val="00AD136A"/>
    <w:rsid w:val="00AD4BD0"/>
    <w:rsid w:val="00AE0D6A"/>
    <w:rsid w:val="00AE59BB"/>
    <w:rsid w:val="00AF3BEF"/>
    <w:rsid w:val="00B00284"/>
    <w:rsid w:val="00B027E7"/>
    <w:rsid w:val="00B32806"/>
    <w:rsid w:val="00B350C0"/>
    <w:rsid w:val="00B51DF2"/>
    <w:rsid w:val="00B70A31"/>
    <w:rsid w:val="00B762E5"/>
    <w:rsid w:val="00B87D91"/>
    <w:rsid w:val="00B9360A"/>
    <w:rsid w:val="00BB0C69"/>
    <w:rsid w:val="00BB6776"/>
    <w:rsid w:val="00BD5033"/>
    <w:rsid w:val="00BD630E"/>
    <w:rsid w:val="00BF22E7"/>
    <w:rsid w:val="00C13998"/>
    <w:rsid w:val="00C27AA6"/>
    <w:rsid w:val="00C43291"/>
    <w:rsid w:val="00C82BD0"/>
    <w:rsid w:val="00CA6EB2"/>
    <w:rsid w:val="00CB56EE"/>
    <w:rsid w:val="00CF7F3D"/>
    <w:rsid w:val="00D418E8"/>
    <w:rsid w:val="00D54064"/>
    <w:rsid w:val="00D6252F"/>
    <w:rsid w:val="00D64862"/>
    <w:rsid w:val="00D7489E"/>
    <w:rsid w:val="00D75D12"/>
    <w:rsid w:val="00D8029D"/>
    <w:rsid w:val="00D83253"/>
    <w:rsid w:val="00DB2A10"/>
    <w:rsid w:val="00DC38AC"/>
    <w:rsid w:val="00DC38BC"/>
    <w:rsid w:val="00DC48B3"/>
    <w:rsid w:val="00DD13AA"/>
    <w:rsid w:val="00DD283E"/>
    <w:rsid w:val="00DE4C03"/>
    <w:rsid w:val="00E02629"/>
    <w:rsid w:val="00E26FC1"/>
    <w:rsid w:val="00E276D0"/>
    <w:rsid w:val="00E308A6"/>
    <w:rsid w:val="00E368FB"/>
    <w:rsid w:val="00E412EA"/>
    <w:rsid w:val="00E6418B"/>
    <w:rsid w:val="00E67615"/>
    <w:rsid w:val="00E82435"/>
    <w:rsid w:val="00EA6AAF"/>
    <w:rsid w:val="00EB5580"/>
    <w:rsid w:val="00EB6569"/>
    <w:rsid w:val="00EB7562"/>
    <w:rsid w:val="00EC439D"/>
    <w:rsid w:val="00ED783F"/>
    <w:rsid w:val="00F02B43"/>
    <w:rsid w:val="00F11B27"/>
    <w:rsid w:val="00F14B24"/>
    <w:rsid w:val="00F17765"/>
    <w:rsid w:val="00F20091"/>
    <w:rsid w:val="00F25AAA"/>
    <w:rsid w:val="00F26B70"/>
    <w:rsid w:val="00F41C9E"/>
    <w:rsid w:val="00F4393A"/>
    <w:rsid w:val="00F45775"/>
    <w:rsid w:val="00F612BB"/>
    <w:rsid w:val="00F679FA"/>
    <w:rsid w:val="00F67FFC"/>
    <w:rsid w:val="00F80B6D"/>
    <w:rsid w:val="00F82636"/>
    <w:rsid w:val="00F935EB"/>
    <w:rsid w:val="00F958BA"/>
    <w:rsid w:val="00FA2725"/>
    <w:rsid w:val="00FC759F"/>
    <w:rsid w:val="00FE2880"/>
    <w:rsid w:val="00FE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9D2"/>
  </w:style>
  <w:style w:type="paragraph" w:styleId="Nadpis1">
    <w:name w:val="heading 1"/>
    <w:basedOn w:val="Normln"/>
    <w:next w:val="Normln"/>
    <w:link w:val="Nadpis1Char"/>
    <w:uiPriority w:val="9"/>
    <w:qFormat/>
    <w:rsid w:val="0011729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729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729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729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729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729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729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729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729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1172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172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117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17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172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172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72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72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72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72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72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66B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66B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6B7879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046E4F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046E4F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E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86F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FCC"/>
  </w:style>
  <w:style w:type="paragraph" w:styleId="Zpat">
    <w:name w:val="footer"/>
    <w:basedOn w:val="Normln"/>
    <w:link w:val="ZpatChar"/>
    <w:uiPriority w:val="99"/>
    <w:semiHidden/>
    <w:unhideWhenUsed/>
    <w:rsid w:val="00A86F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6FC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7B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7BD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7BD0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26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26776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Standardnpsmoodstavce"/>
    <w:rsid w:val="00F4393A"/>
  </w:style>
  <w:style w:type="paragraph" w:styleId="Odstavecseseznamem">
    <w:name w:val="List Paragraph"/>
    <w:basedOn w:val="Normln"/>
    <w:uiPriority w:val="34"/>
    <w:qFormat/>
    <w:rsid w:val="00781042"/>
    <w:pPr>
      <w:ind w:left="720"/>
      <w:contextualSpacing/>
    </w:pPr>
  </w:style>
  <w:style w:type="paragraph" w:customStyle="1" w:styleId="SQL">
    <w:name w:val="SQL"/>
    <w:basedOn w:val="Normln"/>
    <w:link w:val="SQLChar"/>
    <w:qFormat/>
    <w:rsid w:val="00781042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/>
    </w:pPr>
    <w:rPr>
      <w:rFonts w:ascii="Courier New" w:eastAsia="Times New Roman" w:hAnsi="Courier New" w:cs="Courier New"/>
      <w:color w:val="000000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5580"/>
    <w:rPr>
      <w:sz w:val="16"/>
      <w:szCs w:val="16"/>
    </w:rPr>
  </w:style>
  <w:style w:type="character" w:customStyle="1" w:styleId="SQLChar">
    <w:name w:val="SQL Char"/>
    <w:basedOn w:val="Standardnpsmoodstavce"/>
    <w:link w:val="SQL"/>
    <w:rsid w:val="00781042"/>
    <w:rPr>
      <w:rFonts w:ascii="Courier New" w:eastAsia="Times New Roman" w:hAnsi="Courier New" w:cs="Courier New"/>
      <w:color w:val="000000"/>
      <w:sz w:val="18"/>
      <w:szCs w:val="18"/>
      <w:shd w:val="clear" w:color="auto" w:fill="FFFFFF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5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5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5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580"/>
    <w:rPr>
      <w:b/>
      <w:bCs/>
    </w:rPr>
  </w:style>
  <w:style w:type="paragraph" w:styleId="Revize">
    <w:name w:val="Revision"/>
    <w:hidden/>
    <w:uiPriority w:val="99"/>
    <w:semiHidden/>
    <w:rsid w:val="00EB5580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0D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dHTML">
    <w:name w:val="HTML Code"/>
    <w:basedOn w:val="Standardnpsmoodstavce"/>
    <w:uiPriority w:val="99"/>
    <w:semiHidden/>
    <w:unhideWhenUsed/>
    <w:rsid w:val="000D4994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026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table" w:styleId="Mkatabulky">
    <w:name w:val="Table Grid"/>
    <w:basedOn w:val="Normlntabulka"/>
    <w:uiPriority w:val="59"/>
    <w:rsid w:val="00942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5">
    <w:name w:val="Light Shading Accent 5"/>
    <w:basedOn w:val="Normlntabulka"/>
    <w:uiPriority w:val="60"/>
    <w:rsid w:val="00E412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50439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yperlink" Target="http://excellentanalytics.com/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package" Target="embeddings/Microsoft_Office_Excel_Worksheet7.xls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lineChart>
        <c:grouping val="standard"/>
        <c:ser>
          <c:idx val="0"/>
          <c:order val="0"/>
          <c:tx>
            <c:strRef>
              <c:f>List1!$B$1</c:f>
              <c:strCache>
                <c:ptCount val="1"/>
                <c:pt idx="0">
                  <c:v>Celkem</c:v>
                </c:pt>
              </c:strCache>
            </c:strRef>
          </c:tx>
          <c:marker>
            <c:symbol val="none"/>
          </c:marker>
          <c:cat>
            <c:numRef>
              <c:f>List1!$A$2:$A$4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List1!$B$2:$B$4</c:f>
              <c:numCache>
                <c:formatCode>General</c:formatCode>
                <c:ptCount val="3"/>
                <c:pt idx="0">
                  <c:v>15404</c:v>
                </c:pt>
                <c:pt idx="1">
                  <c:v>16591</c:v>
                </c:pt>
                <c:pt idx="2">
                  <c:v>21719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Android</c:v>
                </c:pt>
              </c:strCache>
            </c:strRef>
          </c:tx>
          <c:marker>
            <c:symbol val="none"/>
          </c:marker>
          <c:cat>
            <c:numRef>
              <c:f>List1!$A$2:$A$4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List1!$C$2:$C$4</c:f>
              <c:numCache>
                <c:formatCode>General</c:formatCode>
                <c:ptCount val="3"/>
                <c:pt idx="0">
                  <c:v>2</c:v>
                </c:pt>
                <c:pt idx="1">
                  <c:v>18</c:v>
                </c:pt>
                <c:pt idx="2">
                  <c:v>186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BlackBerry</c:v>
                </c:pt>
              </c:strCache>
            </c:strRef>
          </c:tx>
          <c:marker>
            <c:symbol val="none"/>
          </c:marker>
          <c:cat>
            <c:numRef>
              <c:f>List1!$A$2:$A$4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List1!$D$2:$D$4</c:f>
              <c:numCache>
                <c:formatCode>General</c:formatCode>
                <c:ptCount val="3"/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iPad</c:v>
                </c:pt>
              </c:strCache>
            </c:strRef>
          </c:tx>
          <c:marker>
            <c:symbol val="none"/>
          </c:marker>
          <c:cat>
            <c:numRef>
              <c:f>List1!$A$2:$A$4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List1!$E$2:$E$4</c:f>
              <c:numCache>
                <c:formatCode>General</c:formatCode>
                <c:ptCount val="3"/>
                <c:pt idx="1">
                  <c:v>1</c:v>
                </c:pt>
                <c:pt idx="2">
                  <c:v>19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iPod</c:v>
                </c:pt>
              </c:strCache>
            </c:strRef>
          </c:tx>
          <c:marker>
            <c:symbol val="none"/>
          </c:marker>
          <c:cat>
            <c:numRef>
              <c:f>List1!$A$2:$A$4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List1!$F$2:$F$4</c:f>
              <c:numCache>
                <c:formatCode>General</c:formatCode>
                <c:ptCount val="3"/>
                <c:pt idx="1">
                  <c:v>3</c:v>
                </c:pt>
                <c:pt idx="2">
                  <c:v>8</c:v>
                </c:pt>
              </c:numCache>
            </c:numRef>
          </c:val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iPhone</c:v>
                </c:pt>
              </c:strCache>
            </c:strRef>
          </c:tx>
          <c:marker>
            <c:symbol val="none"/>
          </c:marker>
          <c:cat>
            <c:numRef>
              <c:f>List1!$A$2:$A$4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List1!$G$2:$G$4</c:f>
              <c:numCache>
                <c:formatCode>General</c:formatCode>
                <c:ptCount val="3"/>
                <c:pt idx="0">
                  <c:v>9</c:v>
                </c:pt>
                <c:pt idx="1">
                  <c:v>24</c:v>
                </c:pt>
                <c:pt idx="2">
                  <c:v>69</c:v>
                </c:pt>
              </c:numCache>
            </c:numRef>
          </c:val>
        </c:ser>
        <c:ser>
          <c:idx val="6"/>
          <c:order val="6"/>
          <c:tx>
            <c:strRef>
              <c:f>List1!$H$1</c:f>
              <c:strCache>
                <c:ptCount val="1"/>
                <c:pt idx="0">
                  <c:v>LG</c:v>
                </c:pt>
              </c:strCache>
            </c:strRef>
          </c:tx>
          <c:marker>
            <c:symbol val="none"/>
          </c:marker>
          <c:cat>
            <c:numRef>
              <c:f>List1!$A$2:$A$4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List1!$H$2:$H$4</c:f>
              <c:numCache>
                <c:formatCode>General</c:formatCode>
                <c:ptCount val="3"/>
                <c:pt idx="0">
                  <c:v>1</c:v>
                </c:pt>
              </c:numCache>
            </c:numRef>
          </c:val>
        </c:ser>
        <c:ser>
          <c:idx val="7"/>
          <c:order val="7"/>
          <c:tx>
            <c:strRef>
              <c:f>List1!$I$1</c:f>
              <c:strCache>
                <c:ptCount val="1"/>
                <c:pt idx="0">
                  <c:v>Linux</c:v>
                </c:pt>
              </c:strCache>
            </c:strRef>
          </c:tx>
          <c:marker>
            <c:symbol val="none"/>
          </c:marker>
          <c:cat>
            <c:numRef>
              <c:f>List1!$A$2:$A$4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List1!$I$2:$I$4</c:f>
              <c:numCache>
                <c:formatCode>General</c:formatCode>
                <c:ptCount val="3"/>
                <c:pt idx="0">
                  <c:v>369</c:v>
                </c:pt>
                <c:pt idx="1">
                  <c:v>682</c:v>
                </c:pt>
                <c:pt idx="2">
                  <c:v>1045</c:v>
                </c:pt>
              </c:numCache>
            </c:numRef>
          </c:val>
        </c:ser>
        <c:ser>
          <c:idx val="8"/>
          <c:order val="8"/>
          <c:tx>
            <c:strRef>
              <c:f>List1!$J$1</c:f>
              <c:strCache>
                <c:ptCount val="1"/>
                <c:pt idx="0">
                  <c:v>Macintosh</c:v>
                </c:pt>
              </c:strCache>
            </c:strRef>
          </c:tx>
          <c:marker>
            <c:symbol val="none"/>
          </c:marker>
          <c:cat>
            <c:numRef>
              <c:f>List1!$A$2:$A$4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List1!$J$2:$J$4</c:f>
              <c:numCache>
                <c:formatCode>General</c:formatCode>
                <c:ptCount val="3"/>
                <c:pt idx="0">
                  <c:v>35</c:v>
                </c:pt>
                <c:pt idx="1">
                  <c:v>79</c:v>
                </c:pt>
                <c:pt idx="2">
                  <c:v>359</c:v>
                </c:pt>
              </c:numCache>
            </c:numRef>
          </c:val>
        </c:ser>
        <c:ser>
          <c:idx val="9"/>
          <c:order val="9"/>
          <c:tx>
            <c:strRef>
              <c:f>List1!$K$1</c:f>
              <c:strCache>
                <c:ptCount val="1"/>
                <c:pt idx="0">
                  <c:v>Nokia</c:v>
                </c:pt>
              </c:strCache>
            </c:strRef>
          </c:tx>
          <c:marker>
            <c:symbol val="none"/>
          </c:marker>
          <c:cat>
            <c:numRef>
              <c:f>List1!$A$2:$A$4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List1!$K$2:$K$4</c:f>
              <c:numCache>
                <c:formatCode>General</c:formatCode>
                <c:ptCount val="3"/>
                <c:pt idx="2">
                  <c:v>2</c:v>
                </c:pt>
              </c:numCache>
            </c:numRef>
          </c:val>
        </c:ser>
        <c:ser>
          <c:idx val="10"/>
          <c:order val="10"/>
          <c:tx>
            <c:strRef>
              <c:f>List1!$L$1</c:f>
              <c:strCache>
                <c:ptCount val="1"/>
                <c:pt idx="0">
                  <c:v>OS/2</c:v>
                </c:pt>
              </c:strCache>
            </c:strRef>
          </c:tx>
          <c:marker>
            <c:symbol val="none"/>
          </c:marker>
          <c:cat>
            <c:numRef>
              <c:f>List1!$A$2:$A$4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List1!$L$2:$L$4</c:f>
              <c:numCache>
                <c:formatCode>General</c:formatCode>
                <c:ptCount val="3"/>
                <c:pt idx="2">
                  <c:v>1</c:v>
                </c:pt>
              </c:numCache>
            </c:numRef>
          </c:val>
        </c:ser>
        <c:ser>
          <c:idx val="11"/>
          <c:order val="11"/>
          <c:tx>
            <c:strRef>
              <c:f>List1!$M$1</c:f>
              <c:strCache>
                <c:ptCount val="1"/>
                <c:pt idx="0">
                  <c:v>Samsung</c:v>
                </c:pt>
              </c:strCache>
            </c:strRef>
          </c:tx>
          <c:marker>
            <c:symbol val="none"/>
          </c:marker>
          <c:cat>
            <c:numRef>
              <c:f>List1!$A$2:$A$4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List1!$M$2:$M$4</c:f>
              <c:numCache>
                <c:formatCode>General</c:formatCode>
                <c:ptCount val="3"/>
                <c:pt idx="1">
                  <c:v>2</c:v>
                </c:pt>
                <c:pt idx="2">
                  <c:v>6</c:v>
                </c:pt>
              </c:numCache>
            </c:numRef>
          </c:val>
        </c:ser>
        <c:ser>
          <c:idx val="12"/>
          <c:order val="12"/>
          <c:tx>
            <c:strRef>
              <c:f>List1!$N$1</c:f>
              <c:strCache>
                <c:ptCount val="1"/>
                <c:pt idx="0">
                  <c:v>Sony</c:v>
                </c:pt>
              </c:strCache>
            </c:strRef>
          </c:tx>
          <c:marker>
            <c:symbol val="none"/>
          </c:marker>
          <c:cat>
            <c:numRef>
              <c:f>List1!$A$2:$A$4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List1!$N$2:$N$4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3"/>
          <c:order val="13"/>
          <c:tx>
            <c:strRef>
              <c:f>List1!$O$1</c:f>
              <c:strCache>
                <c:ptCount val="1"/>
                <c:pt idx="0">
                  <c:v>SymbianOS</c:v>
                </c:pt>
              </c:strCache>
            </c:strRef>
          </c:tx>
          <c:marker>
            <c:symbol val="none"/>
          </c:marker>
          <c:cat>
            <c:numRef>
              <c:f>List1!$A$2:$A$4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List1!$O$2:$O$4</c:f>
              <c:numCache>
                <c:formatCode>General</c:formatCode>
                <c:ptCount val="3"/>
                <c:pt idx="0">
                  <c:v>41</c:v>
                </c:pt>
                <c:pt idx="1">
                  <c:v>28</c:v>
                </c:pt>
                <c:pt idx="2">
                  <c:v>28</c:v>
                </c:pt>
              </c:numCache>
            </c:numRef>
          </c:val>
        </c:ser>
        <c:ser>
          <c:idx val="14"/>
          <c:order val="14"/>
          <c:tx>
            <c:strRef>
              <c:f>List1!$P$1</c:f>
              <c:strCache>
                <c:ptCount val="1"/>
                <c:pt idx="0">
                  <c:v>Windows</c:v>
                </c:pt>
              </c:strCache>
            </c:strRef>
          </c:tx>
          <c:marker>
            <c:symbol val="none"/>
          </c:marker>
          <c:cat>
            <c:numRef>
              <c:f>List1!$A$2:$A$4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List1!$P$2:$P$4</c:f>
              <c:numCache>
                <c:formatCode>General</c:formatCode>
                <c:ptCount val="3"/>
                <c:pt idx="0">
                  <c:v>14946</c:v>
                </c:pt>
                <c:pt idx="1">
                  <c:v>15753</c:v>
                </c:pt>
                <c:pt idx="2">
                  <c:v>19993</c:v>
                </c:pt>
              </c:numCache>
            </c:numRef>
          </c:val>
        </c:ser>
        <c:ser>
          <c:idx val="15"/>
          <c:order val="15"/>
          <c:tx>
            <c:strRef>
              <c:f>List1!$Q$1</c:f>
              <c:strCache>
                <c:ptCount val="1"/>
                <c:pt idx="0">
                  <c:v>Windows Phone</c:v>
                </c:pt>
              </c:strCache>
            </c:strRef>
          </c:tx>
          <c:marker>
            <c:symbol val="none"/>
          </c:marker>
          <c:cat>
            <c:numRef>
              <c:f>List1!$A$2:$A$4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List1!$Q$2:$Q$4</c:f>
              <c:numCache>
                <c:formatCode>General</c:formatCode>
                <c:ptCount val="3"/>
                <c:pt idx="2">
                  <c:v>1</c:v>
                </c:pt>
              </c:numCache>
            </c:numRef>
          </c:val>
        </c:ser>
        <c:marker val="1"/>
        <c:axId val="161358976"/>
        <c:axId val="161360896"/>
      </c:lineChart>
      <c:catAx>
        <c:axId val="161358976"/>
        <c:scaling>
          <c:orientation val="minMax"/>
        </c:scaling>
        <c:axPos val="b"/>
        <c:numFmt formatCode="General" sourceLinked="1"/>
        <c:tickLblPos val="nextTo"/>
        <c:crossAx val="161360896"/>
        <c:crosses val="autoZero"/>
        <c:auto val="1"/>
        <c:lblAlgn val="ctr"/>
        <c:lblOffset val="100"/>
      </c:catAx>
      <c:valAx>
        <c:axId val="161360896"/>
        <c:scaling>
          <c:logBase val="10"/>
          <c:orientation val="minMax"/>
        </c:scaling>
        <c:axPos val="l"/>
        <c:majorGridlines/>
        <c:numFmt formatCode="General" sourceLinked="1"/>
        <c:tickLblPos val="nextTo"/>
        <c:crossAx val="161358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lineChart>
        <c:grouping val="standard"/>
        <c:ser>
          <c:idx val="0"/>
          <c:order val="0"/>
          <c:tx>
            <c:strRef>
              <c:f>List1!$B$1</c:f>
              <c:strCache>
                <c:ptCount val="1"/>
                <c:pt idx="0">
                  <c:v>Za všechny</c:v>
                </c:pt>
              </c:strCache>
            </c:strRef>
          </c:tx>
          <c:marker>
            <c:symbol val="none"/>
          </c:marker>
          <c:cat>
            <c:numRef>
              <c:f>List1!$A$2:$A$5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3568</c:v>
                </c:pt>
                <c:pt idx="1">
                  <c:v>15504</c:v>
                </c:pt>
                <c:pt idx="2">
                  <c:v>16714</c:v>
                </c:pt>
                <c:pt idx="3">
                  <c:v>21840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Chrome</c:v>
                </c:pt>
              </c:strCache>
            </c:strRef>
          </c:tx>
          <c:marker>
            <c:symbol val="none"/>
          </c:marker>
          <c:cat>
            <c:numRef>
              <c:f>List1!$A$2:$A$5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</c:numCache>
            </c:numRef>
          </c:cat>
          <c:val>
            <c:numRef>
              <c:f>List1!$C$2:$C$5</c:f>
              <c:numCache>
                <c:formatCode>General</c:formatCode>
                <c:ptCount val="4"/>
                <c:pt idx="1">
                  <c:v>671</c:v>
                </c:pt>
                <c:pt idx="2">
                  <c:v>3610</c:v>
                </c:pt>
                <c:pt idx="3">
                  <c:v>7337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Firefox</c:v>
                </c:pt>
              </c:strCache>
            </c:strRef>
          </c:tx>
          <c:marker>
            <c:symbol val="none"/>
          </c:marker>
          <c:cat>
            <c:numRef>
              <c:f>List1!$A$2:$A$5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</c:numCache>
            </c:numRef>
          </c:cat>
          <c:val>
            <c:numRef>
              <c:f>List1!$D$2:$D$5</c:f>
              <c:numCache>
                <c:formatCode>General</c:formatCode>
                <c:ptCount val="4"/>
                <c:pt idx="0">
                  <c:v>2593</c:v>
                </c:pt>
                <c:pt idx="1">
                  <c:v>12021</c:v>
                </c:pt>
                <c:pt idx="2">
                  <c:v>10199</c:v>
                </c:pt>
                <c:pt idx="3">
                  <c:v>10539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Internet Explorer</c:v>
                </c:pt>
              </c:strCache>
            </c:strRef>
          </c:tx>
          <c:marker>
            <c:symbol val="none"/>
          </c:marker>
          <c:cat>
            <c:numRef>
              <c:f>List1!$A$2:$A$5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</c:numCache>
            </c:numRef>
          </c:cat>
          <c:val>
            <c:numRef>
              <c:f>List1!$E$2:$E$5</c:f>
              <c:numCache>
                <c:formatCode>General</c:formatCode>
                <c:ptCount val="4"/>
                <c:pt idx="0">
                  <c:v>492</c:v>
                </c:pt>
                <c:pt idx="1">
                  <c:v>1182</c:v>
                </c:pt>
                <c:pt idx="2">
                  <c:v>897</c:v>
                </c:pt>
                <c:pt idx="3">
                  <c:v>885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Opera</c:v>
                </c:pt>
              </c:strCache>
            </c:strRef>
          </c:tx>
          <c:marker>
            <c:symbol val="none"/>
          </c:marker>
          <c:cat>
            <c:numRef>
              <c:f>List1!$A$2:$A$5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</c:numCache>
            </c:numRef>
          </c:cat>
          <c:val>
            <c:numRef>
              <c:f>List1!$F$2:$F$5</c:f>
              <c:numCache>
                <c:formatCode>General</c:formatCode>
                <c:ptCount val="4"/>
                <c:pt idx="0">
                  <c:v>409</c:v>
                </c:pt>
                <c:pt idx="1">
                  <c:v>1403</c:v>
                </c:pt>
                <c:pt idx="2">
                  <c:v>1751</c:v>
                </c:pt>
                <c:pt idx="3">
                  <c:v>2377</c:v>
                </c:pt>
              </c:numCache>
            </c:numRef>
          </c:val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Safari</c:v>
                </c:pt>
              </c:strCache>
            </c:strRef>
          </c:tx>
          <c:marker>
            <c:symbol val="none"/>
          </c:marker>
          <c:cat>
            <c:numRef>
              <c:f>List1!$A$2:$A$5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</c:numCache>
            </c:numRef>
          </c:cat>
          <c:val>
            <c:numRef>
              <c:f>List1!$G$2:$G$5</c:f>
              <c:numCache>
                <c:formatCode>General</c:formatCode>
                <c:ptCount val="4"/>
                <c:pt idx="2">
                  <c:v>120</c:v>
                </c:pt>
                <c:pt idx="3">
                  <c:v>435</c:v>
                </c:pt>
              </c:numCache>
            </c:numRef>
          </c:val>
        </c:ser>
        <c:marker val="1"/>
        <c:axId val="170723200"/>
        <c:axId val="170724736"/>
      </c:lineChart>
      <c:catAx>
        <c:axId val="170723200"/>
        <c:scaling>
          <c:orientation val="minMax"/>
        </c:scaling>
        <c:axPos val="b"/>
        <c:numFmt formatCode="General" sourceLinked="1"/>
        <c:tickLblPos val="nextTo"/>
        <c:crossAx val="170724736"/>
        <c:crosses val="autoZero"/>
        <c:auto val="1"/>
        <c:lblAlgn val="ctr"/>
        <c:lblOffset val="100"/>
      </c:catAx>
      <c:valAx>
        <c:axId val="170724736"/>
        <c:scaling>
          <c:orientation val="minMax"/>
        </c:scaling>
        <c:axPos val="l"/>
        <c:majorGridlines/>
        <c:numFmt formatCode="General" sourceLinked="1"/>
        <c:tickLblPos val="nextTo"/>
        <c:crossAx val="170723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/>
    <c:plotArea>
      <c:layout/>
      <c:scatterChart>
        <c:scatterStyle val="smoothMarker"/>
        <c:ser>
          <c:idx val="0"/>
          <c:order val="0"/>
          <c:tx>
            <c:strRef>
              <c:f>List1!$B$1</c:f>
              <c:strCache>
                <c:ptCount val="1"/>
                <c:pt idx="0">
                  <c:v>Odhadovaný vývoj mobilních přístupů</c:v>
                </c:pt>
              </c:strCache>
            </c:strRef>
          </c:tx>
          <c:marker>
            <c:symbol val="none"/>
          </c:marker>
          <c:xVal>
            <c:numRef>
              <c:f>List1!$A$2:$A$6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xVal>
          <c:yVal>
            <c:numRef>
              <c:f>List1!$B$2:$B$6</c:f>
              <c:numCache>
                <c:formatCode>General</c:formatCode>
                <c:ptCount val="5"/>
                <c:pt idx="0">
                  <c:v>30</c:v>
                </c:pt>
                <c:pt idx="1">
                  <c:v>78</c:v>
                </c:pt>
                <c:pt idx="2">
                  <c:v>321</c:v>
                </c:pt>
                <c:pt idx="3">
                  <c:v>1321</c:v>
                </c:pt>
                <c:pt idx="4">
                  <c:v>5437</c:v>
                </c:pt>
              </c:numCache>
            </c:numRef>
          </c:yVal>
          <c:smooth val="1"/>
        </c:ser>
        <c:axId val="178716672"/>
        <c:axId val="178718592"/>
      </c:scatterChart>
      <c:valAx>
        <c:axId val="178716672"/>
        <c:scaling>
          <c:orientation val="minMax"/>
          <c:max val="2013.1"/>
          <c:min val="2009"/>
        </c:scaling>
        <c:axPos val="b"/>
        <c:numFmt formatCode="General" sourceLinked="1"/>
        <c:tickLblPos val="nextTo"/>
        <c:crossAx val="178718592"/>
        <c:crosses val="autoZero"/>
        <c:crossBetween val="midCat"/>
        <c:majorUnit val="1"/>
      </c:valAx>
      <c:valAx>
        <c:axId val="178718592"/>
        <c:scaling>
          <c:orientation val="minMax"/>
        </c:scaling>
        <c:axPos val="l"/>
        <c:majorGridlines/>
        <c:numFmt formatCode="General" sourceLinked="1"/>
        <c:tickLblPos val="nextTo"/>
        <c:crossAx val="178716672"/>
        <c:crosses val="autoZero"/>
        <c:crossBetween val="midCat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/>
    <c:plotArea>
      <c:layout/>
      <c:scatterChart>
        <c:scatterStyle val="smoothMarker"/>
        <c:ser>
          <c:idx val="0"/>
          <c:order val="0"/>
          <c:tx>
            <c:strRef>
              <c:f>List1!$B$1</c:f>
              <c:strCache>
                <c:ptCount val="1"/>
                <c:pt idx="0">
                  <c:v>Počet přístupů z Windows XP</c:v>
                </c:pt>
              </c:strCache>
            </c:strRef>
          </c:tx>
          <c:marker>
            <c:symbol val="none"/>
          </c:marker>
          <c:xVal>
            <c:numRef>
              <c:f>List1!$A$2:$A$12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</c:numCache>
            </c:numRef>
          </c:xVal>
          <c:yVal>
            <c:numRef>
              <c:f>List1!$B$2:$B$12</c:f>
              <c:numCache>
                <c:formatCode>General</c:formatCode>
                <c:ptCount val="11"/>
                <c:pt idx="0">
                  <c:v>578</c:v>
                </c:pt>
                <c:pt idx="1">
                  <c:v>515</c:v>
                </c:pt>
                <c:pt idx="2">
                  <c:v>435</c:v>
                </c:pt>
                <c:pt idx="3">
                  <c:v>516</c:v>
                </c:pt>
                <c:pt idx="4">
                  <c:v>441</c:v>
                </c:pt>
                <c:pt idx="5">
                  <c:v>121</c:v>
                </c:pt>
                <c:pt idx="6">
                  <c:v>127</c:v>
                </c:pt>
                <c:pt idx="7">
                  <c:v>159</c:v>
                </c:pt>
                <c:pt idx="8">
                  <c:v>370</c:v>
                </c:pt>
                <c:pt idx="9">
                  <c:v>338</c:v>
                </c:pt>
                <c:pt idx="10">
                  <c:v>247</c:v>
                </c:pt>
              </c:numCache>
            </c:numRef>
          </c:yVal>
          <c:smooth val="1"/>
        </c:ser>
        <c:axId val="180828416"/>
        <c:axId val="180855168"/>
      </c:scatterChart>
      <c:valAx>
        <c:axId val="180828416"/>
        <c:scaling>
          <c:orientation val="minMax"/>
        </c:scaling>
        <c:axPos val="b"/>
        <c:numFmt formatCode="General" sourceLinked="1"/>
        <c:tickLblPos val="nextTo"/>
        <c:crossAx val="180855168"/>
        <c:crosses val="autoZero"/>
        <c:crossBetween val="midCat"/>
      </c:valAx>
      <c:valAx>
        <c:axId val="180855168"/>
        <c:scaling>
          <c:orientation val="minMax"/>
        </c:scaling>
        <c:axPos val="l"/>
        <c:majorGridlines/>
        <c:numFmt formatCode="General" sourceLinked="1"/>
        <c:tickLblPos val="nextTo"/>
        <c:crossAx val="180828416"/>
        <c:crosses val="autoZero"/>
        <c:crossBetween val="midCat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/>
    <c:plotArea>
      <c:layout/>
      <c:scatterChart>
        <c:scatterStyle val="smoothMarker"/>
        <c:ser>
          <c:idx val="0"/>
          <c:order val="0"/>
          <c:tx>
            <c:strRef>
              <c:f>List1!$B$1</c:f>
              <c:strCache>
                <c:ptCount val="1"/>
                <c:pt idx="0">
                  <c:v>Počet návštěv z Win XP</c:v>
                </c:pt>
              </c:strCache>
            </c:strRef>
          </c:tx>
          <c:marker>
            <c:symbol val="none"/>
          </c:marker>
          <c:xVal>
            <c:numRef>
              <c:f>List1!$A$2:$A$13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xVal>
          <c:yVal>
            <c:numRef>
              <c:f>List1!$B$2:$B$13</c:f>
              <c:numCache>
                <c:formatCode>General</c:formatCode>
                <c:ptCount val="12"/>
                <c:pt idx="0">
                  <c:v>5816</c:v>
                </c:pt>
                <c:pt idx="1">
                  <c:v>4764</c:v>
                </c:pt>
                <c:pt idx="2">
                  <c:v>4901</c:v>
                </c:pt>
                <c:pt idx="3">
                  <c:v>3917</c:v>
                </c:pt>
                <c:pt idx="4">
                  <c:v>4767</c:v>
                </c:pt>
                <c:pt idx="5">
                  <c:v>5711</c:v>
                </c:pt>
                <c:pt idx="6">
                  <c:v>2078</c:v>
                </c:pt>
                <c:pt idx="7">
                  <c:v>1937</c:v>
                </c:pt>
                <c:pt idx="8">
                  <c:v>4004</c:v>
                </c:pt>
                <c:pt idx="9">
                  <c:v>5743</c:v>
                </c:pt>
                <c:pt idx="10">
                  <c:v>5302</c:v>
                </c:pt>
                <c:pt idx="11">
                  <c:v>5209</c:v>
                </c:pt>
              </c:numCache>
            </c:numRef>
          </c:yVal>
          <c:smooth val="1"/>
        </c:ser>
        <c:axId val="180966528"/>
        <c:axId val="180968448"/>
      </c:scatterChart>
      <c:valAx>
        <c:axId val="180966528"/>
        <c:scaling>
          <c:orientation val="minMax"/>
        </c:scaling>
        <c:axPos val="b"/>
        <c:numFmt formatCode="General" sourceLinked="1"/>
        <c:tickLblPos val="nextTo"/>
        <c:crossAx val="180968448"/>
        <c:crosses val="autoZero"/>
        <c:crossBetween val="midCat"/>
      </c:valAx>
      <c:valAx>
        <c:axId val="180968448"/>
        <c:scaling>
          <c:orientation val="minMax"/>
        </c:scaling>
        <c:axPos val="l"/>
        <c:majorGridlines/>
        <c:numFmt formatCode="General" sourceLinked="1"/>
        <c:tickLblPos val="nextTo"/>
        <c:crossAx val="180966528"/>
        <c:crosses val="autoZero"/>
        <c:crossBetween val="midCat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Návštěvnost</a:t>
            </a:r>
            <a:r>
              <a:rPr lang="cs-CZ" baseline="0"/>
              <a:t> portálu pomocí mobilního přístupu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Procentuálně</c:v>
                </c:pt>
              </c:strCache>
            </c:strRef>
          </c:tx>
          <c:cat>
            <c:numRef>
              <c:f>List1!$A$2:$A$13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List1!$B$2:$B$13</c:f>
              <c:numCache>
                <c:formatCode>General</c:formatCode>
                <c:ptCount val="12"/>
                <c:pt idx="0">
                  <c:v>100</c:v>
                </c:pt>
                <c:pt idx="1">
                  <c:v>63.6</c:v>
                </c:pt>
                <c:pt idx="2">
                  <c:v>72.7</c:v>
                </c:pt>
                <c:pt idx="3">
                  <c:v>27.3</c:v>
                </c:pt>
                <c:pt idx="4">
                  <c:v>81.8</c:v>
                </c:pt>
                <c:pt idx="5">
                  <c:v>90.9</c:v>
                </c:pt>
                <c:pt idx="6">
                  <c:v>0</c:v>
                </c:pt>
                <c:pt idx="7">
                  <c:v>9.1</c:v>
                </c:pt>
                <c:pt idx="8">
                  <c:v>18.2</c:v>
                </c:pt>
                <c:pt idx="9">
                  <c:v>54.5</c:v>
                </c:pt>
                <c:pt idx="10">
                  <c:v>45.5</c:v>
                </c:pt>
                <c:pt idx="11">
                  <c:v>36.4</c:v>
                </c:pt>
              </c:numCache>
            </c:numRef>
          </c:val>
        </c:ser>
        <c:gapWidth val="75"/>
        <c:overlap val="-25"/>
        <c:axId val="180985216"/>
        <c:axId val="181003392"/>
      </c:barChart>
      <c:catAx>
        <c:axId val="180985216"/>
        <c:scaling>
          <c:orientation val="minMax"/>
        </c:scaling>
        <c:axPos val="b"/>
        <c:numFmt formatCode="General" sourceLinked="1"/>
        <c:majorTickMark val="none"/>
        <c:tickLblPos val="nextTo"/>
        <c:crossAx val="181003392"/>
        <c:crosses val="autoZero"/>
        <c:auto val="1"/>
        <c:lblAlgn val="ctr"/>
        <c:lblOffset val="100"/>
      </c:catAx>
      <c:valAx>
        <c:axId val="1810033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80985216"/>
        <c:crosses val="autoZero"/>
        <c:crossBetween val="between"/>
      </c:valAx>
    </c:plotArea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4F72FA"/>
    <w:rsid w:val="0020515A"/>
    <w:rsid w:val="00217F50"/>
    <w:rsid w:val="002D1F60"/>
    <w:rsid w:val="004F72FA"/>
    <w:rsid w:val="00B30A51"/>
    <w:rsid w:val="00C852CB"/>
    <w:rsid w:val="00D1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F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1DF9887849E40408785AEE6835F0931">
    <w:name w:val="61DF9887849E40408785AEE6835F0931"/>
    <w:rsid w:val="004F72FA"/>
  </w:style>
  <w:style w:type="paragraph" w:customStyle="1" w:styleId="29F8E8C739BE4027BD99ABBDDA13CDC7">
    <w:name w:val="29F8E8C739BE4027BD99ABBDDA13CDC7"/>
    <w:rsid w:val="004F72FA"/>
  </w:style>
  <w:style w:type="paragraph" w:customStyle="1" w:styleId="8F6734E438D3446F9AF1C499A8BD09BF">
    <w:name w:val="8F6734E438D3446F9AF1C499A8BD09BF"/>
    <w:rsid w:val="004F72FA"/>
  </w:style>
  <w:style w:type="paragraph" w:customStyle="1" w:styleId="DC429EEE5DEB4F1A80D3017C2956C8A9">
    <w:name w:val="DC429EEE5DEB4F1A80D3017C2956C8A9"/>
    <w:rsid w:val="004F72FA"/>
  </w:style>
  <w:style w:type="paragraph" w:customStyle="1" w:styleId="8BBD7B55BD3B4C6BAA46FC2F610D5509">
    <w:name w:val="8BBD7B55BD3B4C6BAA46FC2F610D5509"/>
    <w:rsid w:val="004F72FA"/>
  </w:style>
  <w:style w:type="paragraph" w:customStyle="1" w:styleId="E3DA2B1DCE16405A88E82E3B6C4815D3">
    <w:name w:val="E3DA2B1DCE16405A88E82E3B6C4815D3"/>
    <w:rsid w:val="004F72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2012-03-18T00:00:00</PublishDate>
  <Abstract>Práce se snaží vnést základní přehled do problematiky datových skladů probíraných v předmětu INDSK.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58534D-F549-463D-AFD1-83A4DE01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1380</Words>
  <Characters>8148</Characters>
  <Application>Microsoft Office Word</Application>
  <DocSecurity>0</DocSecurity>
  <Lines>67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Datové sklady</vt:lpstr>
      <vt:lpstr>Datové sklady</vt:lpstr>
    </vt:vector>
  </TitlesOfParts>
  <Company>Univerzita Pardubice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Datové sklady</dc:title>
  <dc:subject>Semestrální práce</dc:subject>
  <dc:creator>Matěj Trakal</dc:creator>
  <cp:keywords/>
  <dc:description/>
  <cp:lastModifiedBy>Matěj Trakal</cp:lastModifiedBy>
  <cp:revision>54</cp:revision>
  <dcterms:created xsi:type="dcterms:W3CDTF">2012-04-23T11:03:00Z</dcterms:created>
  <dcterms:modified xsi:type="dcterms:W3CDTF">2012-04-25T23:49:00Z</dcterms:modified>
</cp:coreProperties>
</file>